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A040" w14:textId="312DBB90"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r>
      <w:r w:rsidRPr="009B5300">
        <w:rPr>
          <w:lang w:val="en-US"/>
        </w:rPr>
        <w:t xml:space="preserve">Tdoc </w:t>
      </w:r>
      <w:bookmarkStart w:id="0" w:name="_GoBack"/>
      <w:r w:rsidRPr="009B5300">
        <w:rPr>
          <w:bCs/>
        </w:rPr>
        <w:t>R2-17</w:t>
      </w:r>
      <w:r w:rsidR="00F94A16" w:rsidRPr="009B5300">
        <w:rPr>
          <w:bCs/>
        </w:rPr>
        <w:t>0</w:t>
      </w:r>
      <w:r w:rsidR="00886B7B">
        <w:rPr>
          <w:bCs/>
        </w:rPr>
        <w:t>0</w:t>
      </w:r>
      <w:r w:rsidR="00F94A16" w:rsidRPr="009B5300">
        <w:rPr>
          <w:bCs/>
        </w:rPr>
        <w:t>914</w:t>
      </w:r>
      <w:bookmarkEnd w:id="0"/>
    </w:p>
    <w:p w14:paraId="77A1821A"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0A090AE5" w14:textId="77777777" w:rsidR="00E90E49" w:rsidRPr="00CE0424" w:rsidRDefault="00E90E49" w:rsidP="00357380">
      <w:pPr>
        <w:pStyle w:val="3GPPHeader"/>
      </w:pPr>
    </w:p>
    <w:p w14:paraId="17F3B8F4" w14:textId="1FAB490B"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547B4" w:rsidRPr="008547B4">
        <w:rPr>
          <w:sz w:val="22"/>
          <w:szCs w:val="22"/>
          <w:lang w:val="sv-SE"/>
        </w:rPr>
        <w:t>10.2.2.5</w:t>
      </w:r>
    </w:p>
    <w:p w14:paraId="7C0B203C" w14:textId="6D85746D" w:rsidR="00E90E49" w:rsidRPr="00CE0424" w:rsidRDefault="003D3C45" w:rsidP="00F64C2B">
      <w:pPr>
        <w:pStyle w:val="3GPPHeader"/>
        <w:rPr>
          <w:sz w:val="22"/>
          <w:szCs w:val="22"/>
        </w:rPr>
      </w:pPr>
      <w:r>
        <w:rPr>
          <w:sz w:val="22"/>
          <w:szCs w:val="22"/>
        </w:rPr>
        <w:t>Source:</w:t>
      </w:r>
      <w:r w:rsidR="00E90E49" w:rsidRPr="00CE0424">
        <w:rPr>
          <w:sz w:val="22"/>
          <w:szCs w:val="22"/>
        </w:rPr>
        <w:tab/>
      </w:r>
      <w:r w:rsidR="00F94A16">
        <w:rPr>
          <w:sz w:val="22"/>
          <w:szCs w:val="22"/>
        </w:rPr>
        <w:t>Ericsson</w:t>
      </w:r>
    </w:p>
    <w:p w14:paraId="51E09575" w14:textId="33D07BF9" w:rsidR="00E90E49" w:rsidRPr="009B5300" w:rsidRDefault="003D3C45" w:rsidP="00311702">
      <w:pPr>
        <w:pStyle w:val="3GPPHeader"/>
        <w:rPr>
          <w:sz w:val="22"/>
          <w:szCs w:val="22"/>
        </w:rPr>
      </w:pPr>
      <w:r>
        <w:rPr>
          <w:sz w:val="22"/>
          <w:szCs w:val="22"/>
        </w:rPr>
        <w:t>Title:</w:t>
      </w:r>
      <w:r w:rsidR="00E90E49" w:rsidRPr="00CE0424">
        <w:rPr>
          <w:sz w:val="22"/>
          <w:szCs w:val="22"/>
        </w:rPr>
        <w:tab/>
      </w:r>
      <w:r w:rsidR="00F94A16" w:rsidRPr="000C332E">
        <w:rPr>
          <w:sz w:val="22"/>
          <w:szCs w:val="22"/>
        </w:rPr>
        <w:t xml:space="preserve">Security </w:t>
      </w:r>
      <w:r w:rsidR="00F94A16" w:rsidRPr="009B5300">
        <w:rPr>
          <w:sz w:val="22"/>
          <w:szCs w:val="22"/>
        </w:rPr>
        <w:t>in LTE-NR interworking</w:t>
      </w:r>
    </w:p>
    <w:p w14:paraId="2FD2867E" w14:textId="77777777" w:rsidR="00E90E49" w:rsidRPr="00CE0424" w:rsidRDefault="00E90E49" w:rsidP="007146AF">
      <w:pPr>
        <w:pStyle w:val="3GPPHeader"/>
      </w:pPr>
      <w:r w:rsidRPr="009B5300">
        <w:rPr>
          <w:sz w:val="22"/>
          <w:szCs w:val="22"/>
        </w:rPr>
        <w:t>Document for:</w:t>
      </w:r>
      <w:r w:rsidRPr="009B5300">
        <w:rPr>
          <w:sz w:val="22"/>
          <w:szCs w:val="22"/>
        </w:rPr>
        <w:tab/>
        <w:t>Discussion, Decision</w:t>
      </w:r>
    </w:p>
    <w:p w14:paraId="3A7E5336" w14:textId="77777777" w:rsidR="00E90E49" w:rsidRPr="00CE0424" w:rsidRDefault="00E90E49" w:rsidP="00CE0424">
      <w:pPr>
        <w:pStyle w:val="Heading1"/>
      </w:pPr>
      <w:r w:rsidRPr="00CE0424">
        <w:t>Introduction</w:t>
      </w:r>
    </w:p>
    <w:p w14:paraId="795109B5" w14:textId="1803DA7D" w:rsidR="000C332E" w:rsidRDefault="000C332E" w:rsidP="000A4BE8">
      <w:pPr>
        <w:pStyle w:val="BodyText"/>
        <w:rPr>
          <w:lang w:val="en-US"/>
        </w:rPr>
      </w:pPr>
      <w:r>
        <w:rPr>
          <w:lang w:val="en-US"/>
        </w:rPr>
        <w:t xml:space="preserve">Contribution </w:t>
      </w:r>
      <w:r w:rsidR="00F94A16">
        <w:rPr>
          <w:lang w:val="en-US"/>
        </w:rPr>
        <w:t>R2-1701056</w:t>
      </w:r>
      <w:r>
        <w:rPr>
          <w:lang w:val="en-US"/>
        </w:rPr>
        <w:t xml:space="preserve"> analyses the impacts on LTE for supporting potentially n</w:t>
      </w:r>
      <w:r w:rsidR="001573A9">
        <w:rPr>
          <w:lang w:val="en-US"/>
        </w:rPr>
        <w:t>ew 5G-CN/RAN security mechanism.</w:t>
      </w:r>
      <w:r>
        <w:rPr>
          <w:lang w:val="en-US"/>
        </w:rPr>
        <w:t xml:space="preserve"> The contribution concludes that as long as the current key derivation principles within LTE access are reused also for 5G-RAN there should be no issues to inter-work with legacy eNBs HW even if the 5G security introduces support for:</w:t>
      </w:r>
    </w:p>
    <w:p w14:paraId="23C13BC9" w14:textId="41CA4B5F" w:rsidR="000C332E" w:rsidRDefault="000C332E" w:rsidP="00EF0807">
      <w:pPr>
        <w:pStyle w:val="BodyText"/>
        <w:numPr>
          <w:ilvl w:val="0"/>
          <w:numId w:val="16"/>
        </w:numPr>
        <w:rPr>
          <w:lang w:val="en-US"/>
        </w:rPr>
      </w:pPr>
      <w:r>
        <w:rPr>
          <w:lang w:val="en-US"/>
        </w:rPr>
        <w:t>New AKA and key derivation in the 5G-CN</w:t>
      </w:r>
    </w:p>
    <w:p w14:paraId="08BA63AA" w14:textId="25379271" w:rsidR="000C332E" w:rsidRDefault="000C332E" w:rsidP="00EF0807">
      <w:pPr>
        <w:pStyle w:val="BodyText"/>
        <w:numPr>
          <w:ilvl w:val="0"/>
          <w:numId w:val="16"/>
        </w:numPr>
        <w:rPr>
          <w:lang w:val="en-US"/>
        </w:rPr>
      </w:pPr>
      <w:r>
        <w:rPr>
          <w:lang w:val="en-US"/>
        </w:rPr>
        <w:t>New integrity/encryption algorithms in RAN or CN</w:t>
      </w:r>
    </w:p>
    <w:p w14:paraId="5FF9B990" w14:textId="2306822E" w:rsidR="000C332E" w:rsidRDefault="000C332E" w:rsidP="00EF0807">
      <w:pPr>
        <w:pStyle w:val="BodyText"/>
        <w:numPr>
          <w:ilvl w:val="0"/>
          <w:numId w:val="16"/>
        </w:numPr>
        <w:rPr>
          <w:lang w:val="en-US"/>
        </w:rPr>
      </w:pPr>
      <w:r>
        <w:rPr>
          <w:lang w:val="en-US"/>
        </w:rPr>
        <w:t>Longer security keys (up to 256 bits) in RAN</w:t>
      </w:r>
    </w:p>
    <w:p w14:paraId="4BBCE3B8" w14:textId="681456B5" w:rsidR="000C332E" w:rsidRDefault="000C332E" w:rsidP="00EF0807">
      <w:pPr>
        <w:pStyle w:val="BodyText"/>
        <w:numPr>
          <w:ilvl w:val="0"/>
          <w:numId w:val="16"/>
        </w:numPr>
        <w:rPr>
          <w:lang w:val="en-US"/>
        </w:rPr>
      </w:pPr>
      <w:r>
        <w:rPr>
          <w:lang w:val="en-US"/>
        </w:rPr>
        <w:t>Support for UP integrity protection</w:t>
      </w:r>
    </w:p>
    <w:p w14:paraId="3F967234" w14:textId="2BE70525" w:rsidR="000C332E" w:rsidRDefault="000C332E" w:rsidP="00D02E08">
      <w:pPr>
        <w:pStyle w:val="BodyText"/>
        <w:rPr>
          <w:lang w:val="en-US"/>
        </w:rPr>
      </w:pPr>
      <w:r>
        <w:rPr>
          <w:lang w:val="en-US"/>
        </w:rPr>
        <w:t>The reason is that the LTE security is future proof, e.g.</w:t>
      </w:r>
      <w:r w:rsidR="00D02E08">
        <w:rPr>
          <w:lang w:val="en-US"/>
        </w:rPr>
        <w:t xml:space="preserve"> i</w:t>
      </w:r>
      <w:r>
        <w:rPr>
          <w:lang w:val="en-US"/>
        </w:rPr>
        <w:t xml:space="preserve">t is possible to add new algorithms </w:t>
      </w:r>
      <w:r w:rsidR="00D02E08">
        <w:rPr>
          <w:lang w:val="en-US"/>
        </w:rPr>
        <w:t xml:space="preserve">and even UP integrity protection </w:t>
      </w:r>
      <w:r>
        <w:rPr>
          <w:lang w:val="en-US"/>
        </w:rPr>
        <w:t>which does not need to be supported by all nodes</w:t>
      </w:r>
      <w:r w:rsidR="00D02E08">
        <w:rPr>
          <w:lang w:val="en-US"/>
        </w:rPr>
        <w:t>. Additionally, t</w:t>
      </w:r>
      <w:r>
        <w:rPr>
          <w:lang w:val="en-US"/>
        </w:rPr>
        <w:t>he key handling in RAN uses 256 bits keys even though the current algorithms only use 128 bits.</w:t>
      </w:r>
    </w:p>
    <w:p w14:paraId="32E85774" w14:textId="77777777" w:rsidR="00D02E08" w:rsidRDefault="00D02E08" w:rsidP="00D02E08">
      <w:pPr>
        <w:pStyle w:val="BodyText"/>
        <w:rPr>
          <w:lang w:val="en-US"/>
        </w:rPr>
      </w:pPr>
      <w:r>
        <w:rPr>
          <w:lang w:val="en-US"/>
        </w:rPr>
        <w:t>This contribution is addressing some LTE and NR inter-working scenarios incl.</w:t>
      </w:r>
    </w:p>
    <w:p w14:paraId="270C637B" w14:textId="7E6EFDDD" w:rsidR="00D02E08" w:rsidRDefault="00D02E08" w:rsidP="00EF0807">
      <w:pPr>
        <w:pStyle w:val="BodyText"/>
        <w:numPr>
          <w:ilvl w:val="0"/>
          <w:numId w:val="16"/>
        </w:numPr>
        <w:rPr>
          <w:lang w:val="en-US"/>
        </w:rPr>
      </w:pPr>
      <w:r>
        <w:rPr>
          <w:lang w:val="en-US"/>
        </w:rPr>
        <w:t>Handover between LTE and NR connected to 5G-CN</w:t>
      </w:r>
    </w:p>
    <w:p w14:paraId="030DF6B5" w14:textId="00C72BCC" w:rsidR="00D02E08" w:rsidRDefault="00D02E08" w:rsidP="00EF0807">
      <w:pPr>
        <w:pStyle w:val="BodyText"/>
        <w:numPr>
          <w:ilvl w:val="0"/>
          <w:numId w:val="16"/>
        </w:numPr>
        <w:rPr>
          <w:lang w:val="en-US"/>
        </w:rPr>
      </w:pPr>
      <w:r>
        <w:rPr>
          <w:lang w:val="en-US"/>
        </w:rPr>
        <w:t>Dual connectivity between LTE and NR for both EPC and 5G-CN</w:t>
      </w:r>
    </w:p>
    <w:p w14:paraId="73E7EB07" w14:textId="7165E407" w:rsidR="00D02E08" w:rsidRDefault="00D02E08" w:rsidP="00D02E08">
      <w:pPr>
        <w:pStyle w:val="BodyText"/>
        <w:rPr>
          <w:lang w:val="en-US"/>
        </w:rPr>
      </w:pP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r>
        <w:t>Discussion</w:t>
      </w:r>
    </w:p>
    <w:p w14:paraId="265B4255" w14:textId="58BD1E3A" w:rsidR="008164A1" w:rsidRDefault="00D02E08" w:rsidP="00035A8B">
      <w:r>
        <w:t>The current LTE access security model is based on the following principles</w:t>
      </w:r>
      <w:r w:rsidR="001573A9">
        <w:t>:</w:t>
      </w:r>
      <w:r>
        <w:t xml:space="preserve"> The eNB receives </w:t>
      </w:r>
      <w:r w:rsidR="008164A1">
        <w:t>a security key from the MME at initial context setup. This key is used to derive other keys in the eNB as well as used to derive S-KeNB to be used for SCG bearer for dual connectivity. When handover is performed the source node will generate a KeNB* key to be used by target node. The target n</w:t>
      </w:r>
      <w:r w:rsidR="00AF413B">
        <w:t>ode will also receive new Next H</w:t>
      </w:r>
      <w:r w:rsidR="008164A1">
        <w:t>op Key and N</w:t>
      </w:r>
      <w:r w:rsidR="00AF413B">
        <w:t xml:space="preserve">ext Hop </w:t>
      </w:r>
      <w:r w:rsidR="008164A1">
        <w:t>C</w:t>
      </w:r>
      <w:r w:rsidR="00AF413B">
        <w:t xml:space="preserve">haining </w:t>
      </w:r>
      <w:r w:rsidR="008164A1">
        <w:t>C</w:t>
      </w:r>
      <w:r w:rsidR="00AF413B">
        <w:t>ounter</w:t>
      </w:r>
      <w:r w:rsidR="008164A1">
        <w:t xml:space="preserve"> from the CN to be used for future handovers.</w:t>
      </w:r>
    </w:p>
    <w:p w14:paraId="0489295B" w14:textId="4175FFFE" w:rsidR="008164A1" w:rsidRDefault="008164A1" w:rsidP="00035A8B">
      <w:r>
        <w:t>If this model is also followed for 5G-RAN there should be no issues to support various LTE and N</w:t>
      </w:r>
      <w:r w:rsidR="003F6640">
        <w:t>R inter-working scenarios. See some example below.</w:t>
      </w:r>
    </w:p>
    <w:p w14:paraId="6F583E4F" w14:textId="77777777" w:rsidR="003F6640" w:rsidRDefault="003F6640" w:rsidP="00035A8B"/>
    <w:p w14:paraId="1A5CF09A" w14:textId="3930FAB5" w:rsidR="003F6640" w:rsidRDefault="00FB3639" w:rsidP="00FB3639">
      <w:pPr>
        <w:pStyle w:val="Heading2"/>
      </w:pPr>
      <w:r>
        <w:t xml:space="preserve">Example: </w:t>
      </w:r>
      <w:r w:rsidR="003F6640">
        <w:t>UE starts in LTE / EPC and then enters EN-DC with NR</w:t>
      </w:r>
      <w:r w:rsidR="000B2D64">
        <w:t xml:space="preserve"> (using SCG </w:t>
      </w:r>
      <w:r>
        <w:t>bearer)</w:t>
      </w:r>
    </w:p>
    <w:p w14:paraId="63489E48" w14:textId="77777777" w:rsidR="00FB3639" w:rsidRDefault="00FB3639" w:rsidP="003F6640"/>
    <w:p w14:paraId="742DBAEB" w14:textId="77777777" w:rsidR="00F94A16" w:rsidRDefault="00F94A16" w:rsidP="003F6640"/>
    <w:p w14:paraId="51AE69A4" w14:textId="1F5926E1" w:rsidR="00AF413B" w:rsidRDefault="00AF413B" w:rsidP="003F6640"/>
    <w:p w14:paraId="71DA6857" w14:textId="77777777" w:rsidR="004F0E62" w:rsidRPr="00886B7B" w:rsidRDefault="004F0E62" w:rsidP="003F6640">
      <w:pPr>
        <w:rPr>
          <w:noProof/>
          <w:lang w:val="en-US" w:eastAsia="fi-FI"/>
        </w:rPr>
      </w:pPr>
    </w:p>
    <w:p w14:paraId="4CDB2CE3" w14:textId="21707237" w:rsidR="003F6294" w:rsidRDefault="004F0E62" w:rsidP="003F6640">
      <w:r w:rsidRPr="004F0E62">
        <w:rPr>
          <w:noProof/>
          <w:lang w:val="fi-FI" w:eastAsia="fi-FI"/>
        </w:rPr>
        <w:lastRenderedPageBreak/>
        <w:drawing>
          <wp:inline distT="0" distB="0" distL="0" distR="0" wp14:anchorId="78D60E48" wp14:editId="161AEBA9">
            <wp:extent cx="6120765" cy="195812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958126"/>
                    </a:xfrm>
                    <a:prstGeom prst="rect">
                      <a:avLst/>
                    </a:prstGeom>
                    <a:noFill/>
                    <a:ln>
                      <a:noFill/>
                    </a:ln>
                  </pic:spPr>
                </pic:pic>
              </a:graphicData>
            </a:graphic>
          </wp:inline>
        </w:drawing>
      </w:r>
    </w:p>
    <w:p w14:paraId="0700C43C" w14:textId="61CFE365" w:rsidR="003F6294" w:rsidRDefault="003F6294" w:rsidP="00FB3639">
      <w:pPr>
        <w:pStyle w:val="ListParagraph"/>
        <w:numPr>
          <w:ilvl w:val="0"/>
          <w:numId w:val="18"/>
        </w:numPr>
      </w:pPr>
      <w:r>
        <w:t>UE attaches to EPC</w:t>
      </w:r>
    </w:p>
    <w:p w14:paraId="02BCC88C" w14:textId="08806B8E" w:rsidR="003F6294" w:rsidRDefault="003F6294" w:rsidP="003F6294">
      <w:pPr>
        <w:pStyle w:val="ListParagraph"/>
        <w:numPr>
          <w:ilvl w:val="0"/>
          <w:numId w:val="18"/>
        </w:numPr>
      </w:pPr>
      <w:r>
        <w:t>UE performs authentication, key agreement, generate keys etc.</w:t>
      </w:r>
    </w:p>
    <w:p w14:paraId="74CBF2BF" w14:textId="7D818CA0" w:rsidR="003F6294" w:rsidRDefault="003F6294" w:rsidP="003F6294">
      <w:pPr>
        <w:pStyle w:val="ListParagraph"/>
        <w:numPr>
          <w:ilvl w:val="0"/>
          <w:numId w:val="18"/>
        </w:numPr>
      </w:pPr>
      <w:r>
        <w:t>EPC setups UE context in RAN, includes a KeNB</w:t>
      </w:r>
      <w:r w:rsidR="00FB3639">
        <w:t xml:space="preserve"> (256 bits)</w:t>
      </w:r>
    </w:p>
    <w:p w14:paraId="374B43B2" w14:textId="2847A4B4" w:rsidR="003F6294" w:rsidRDefault="003F6294" w:rsidP="003F6294">
      <w:pPr>
        <w:pStyle w:val="ListParagraph"/>
        <w:numPr>
          <w:ilvl w:val="0"/>
          <w:numId w:val="18"/>
        </w:numPr>
      </w:pPr>
      <w:r>
        <w:t xml:space="preserve">RAN security setup. RAN may configure UE to use integrity protection algorithm A and </w:t>
      </w:r>
      <w:r w:rsidR="00FB3639">
        <w:t>encryption</w:t>
      </w:r>
      <w:r>
        <w:t xml:space="preserve"> algorithm B.</w:t>
      </w:r>
    </w:p>
    <w:p w14:paraId="1BDB32E8" w14:textId="1BB2C4F7" w:rsidR="00FB3639" w:rsidRDefault="003F6294" w:rsidP="009B5300">
      <w:pPr>
        <w:pStyle w:val="ListParagraph"/>
        <w:numPr>
          <w:ilvl w:val="0"/>
          <w:numId w:val="18"/>
        </w:numPr>
      </w:pPr>
      <w:r>
        <w:t>RAN decides to setup DC with NR and derives S-KeNB</w:t>
      </w:r>
      <w:r w:rsidR="00FB3639">
        <w:t xml:space="preserve"> (256 bits)</w:t>
      </w:r>
      <w:r>
        <w:t xml:space="preserve"> using SCG counter = zero. The SeNB context is setup in NR gNB. The gNB </w:t>
      </w:r>
      <w:r w:rsidR="00FB3639">
        <w:t>decides to use encryption C algorithm for the SCG bearer.</w:t>
      </w:r>
      <w:r w:rsidR="00F94A16">
        <w:t xml:space="preserve"> It is FFS is the SCG counter should be transferred to the SeNB so it can be provided to the UE using NR RRC, or if it should sent separately to the UE from the LTE MeNB.</w:t>
      </w:r>
    </w:p>
    <w:p w14:paraId="6CB77DC7" w14:textId="77777777" w:rsidR="00FB3639" w:rsidRDefault="00FB3639" w:rsidP="00FB3639">
      <w:pPr>
        <w:pStyle w:val="ListParagraph"/>
        <w:numPr>
          <w:ilvl w:val="0"/>
          <w:numId w:val="18"/>
        </w:numPr>
      </w:pPr>
      <w:r>
        <w:t>RRC reconfiguration to setup DC with NR, in the message the SCG counter as well as the SCG encryption algorithm</w:t>
      </w:r>
    </w:p>
    <w:p w14:paraId="324027C0" w14:textId="77777777" w:rsidR="00FB3639" w:rsidRDefault="00FB3639" w:rsidP="00FB3639">
      <w:pPr>
        <w:pStyle w:val="ListParagraph"/>
        <w:numPr>
          <w:ilvl w:val="0"/>
          <w:numId w:val="18"/>
        </w:numPr>
      </w:pPr>
      <w:r>
        <w:t>UE derives S-KeNB</w:t>
      </w:r>
    </w:p>
    <w:p w14:paraId="5621BF92" w14:textId="1B6BD537" w:rsidR="00FB3639" w:rsidRDefault="00FB3639" w:rsidP="00FB3639"/>
    <w:p w14:paraId="33641BCB" w14:textId="0068BDBB" w:rsidR="00FB3639" w:rsidRDefault="00FB3639" w:rsidP="00FB3639">
      <w:pPr>
        <w:pStyle w:val="Observation"/>
      </w:pPr>
      <w:r>
        <w:t xml:space="preserve">With the procedure above it is possible </w:t>
      </w:r>
      <w:r w:rsidR="00EF0807">
        <w:t xml:space="preserve">as in LTE DC </w:t>
      </w:r>
      <w:r>
        <w:t>to use different security algorithm on the NR SCG bearers (incl. different key size) than for MCG bearer. The security configuration can be transferred transparently through the LTE base stations.</w:t>
      </w:r>
    </w:p>
    <w:p w14:paraId="298162CE" w14:textId="0663957C" w:rsidR="00FB3639" w:rsidRDefault="00FB3639" w:rsidP="00FB3639">
      <w:pPr>
        <w:pStyle w:val="Observation"/>
      </w:pPr>
      <w:r>
        <w:t xml:space="preserve">The same solution can be applied in case LTE is connected to 5G-CN since neither the LTE eNB or NR gNB should care how the 256 bit KeNB was generated. </w:t>
      </w:r>
    </w:p>
    <w:p w14:paraId="4C36A704" w14:textId="7D42BBA9" w:rsidR="00FB3639" w:rsidRDefault="00F94A16" w:rsidP="00FB3639">
      <w:r>
        <w:t>Currently for LTE DC the S-KeNB is always updated when the KeNB is updated. It is proposed to keep this principle also for DC with NR, since it is assumed that for 5G-RAN the KeNB would only need to be updated when the RAN node changes (PDCP is relocation), in this way unnecessary KeNB changes, causing S-KeNB changes can be avoided. Solutions allowing independent change of S-KeNB would most likely add complexity.</w:t>
      </w:r>
    </w:p>
    <w:p w14:paraId="6BE53CEE" w14:textId="56D82B57" w:rsidR="003F6640" w:rsidRDefault="003F6640" w:rsidP="00035A8B"/>
    <w:p w14:paraId="2672B109" w14:textId="1C9BB7A7" w:rsidR="00F94A16" w:rsidRPr="00A04F49" w:rsidRDefault="00F94A16" w:rsidP="00F94A16">
      <w:pPr>
        <w:pStyle w:val="Proposal"/>
      </w:pPr>
      <w:r>
        <w:t xml:space="preserve">It is proposed to adopt similar principle for KeNB and S-KeNB handling as for DC in LTE. As a baseline the S-KeNB should be changed when the KeNB is changed,  </w:t>
      </w:r>
    </w:p>
    <w:p w14:paraId="3E038F7C" w14:textId="77777777" w:rsidR="003F6640" w:rsidRDefault="003F6640" w:rsidP="00035A8B"/>
    <w:p w14:paraId="66EA78A8" w14:textId="764CF59F" w:rsidR="003F6640" w:rsidRDefault="005671C3" w:rsidP="005671C3">
      <w:pPr>
        <w:pStyle w:val="Heading2"/>
      </w:pPr>
      <w:r>
        <w:t xml:space="preserve">Example: </w:t>
      </w:r>
      <w:r w:rsidR="003F6640">
        <w:t>UE starts in LTE</w:t>
      </w:r>
      <w:r>
        <w:t xml:space="preserve"> / 5G-CN</w:t>
      </w:r>
      <w:r w:rsidR="003F6640">
        <w:t xml:space="preserve"> and then</w:t>
      </w:r>
      <w:r w:rsidR="00CC176A">
        <w:t xml:space="preserve"> </w:t>
      </w:r>
      <w:r>
        <w:t>is handed over</w:t>
      </w:r>
      <w:r w:rsidR="003F6640">
        <w:t xml:space="preserve"> to NR</w:t>
      </w:r>
    </w:p>
    <w:p w14:paraId="0018FE1A" w14:textId="2AA9DF63" w:rsidR="005671C3" w:rsidRDefault="005671C3" w:rsidP="00035A8B"/>
    <w:p w14:paraId="550E7ED7" w14:textId="7DC90BC5" w:rsidR="004F0E62" w:rsidRDefault="004F0E62" w:rsidP="00035A8B">
      <w:r w:rsidRPr="004F0E62">
        <w:rPr>
          <w:noProof/>
          <w:lang w:val="fi-FI" w:eastAsia="fi-FI"/>
        </w:rPr>
        <w:lastRenderedPageBreak/>
        <w:drawing>
          <wp:inline distT="0" distB="0" distL="0" distR="0" wp14:anchorId="45691466" wp14:editId="115A93D2">
            <wp:extent cx="6120765" cy="20660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066081"/>
                    </a:xfrm>
                    <a:prstGeom prst="rect">
                      <a:avLst/>
                    </a:prstGeom>
                    <a:noFill/>
                    <a:ln>
                      <a:noFill/>
                    </a:ln>
                  </pic:spPr>
                </pic:pic>
              </a:graphicData>
            </a:graphic>
          </wp:inline>
        </w:drawing>
      </w:r>
    </w:p>
    <w:p w14:paraId="25C754DC" w14:textId="514EAC58" w:rsidR="005671C3" w:rsidRDefault="005671C3" w:rsidP="005671C3">
      <w:pPr>
        <w:pStyle w:val="ListParagraph"/>
        <w:numPr>
          <w:ilvl w:val="0"/>
          <w:numId w:val="19"/>
        </w:numPr>
      </w:pPr>
      <w:r>
        <w:t>UE attaches to 5G-CN</w:t>
      </w:r>
    </w:p>
    <w:p w14:paraId="6B0F340A" w14:textId="77777777" w:rsidR="005671C3" w:rsidRDefault="005671C3" w:rsidP="005671C3">
      <w:pPr>
        <w:pStyle w:val="ListParagraph"/>
        <w:numPr>
          <w:ilvl w:val="0"/>
          <w:numId w:val="19"/>
        </w:numPr>
      </w:pPr>
      <w:r>
        <w:t>UE performs authentication, key agreement, generate keys etc.</w:t>
      </w:r>
    </w:p>
    <w:p w14:paraId="414C65B5" w14:textId="5F28890C" w:rsidR="005671C3" w:rsidRDefault="005671C3" w:rsidP="005671C3">
      <w:pPr>
        <w:pStyle w:val="ListParagraph"/>
        <w:numPr>
          <w:ilvl w:val="0"/>
          <w:numId w:val="19"/>
        </w:numPr>
      </w:pPr>
      <w:r>
        <w:t>5G-CN setups UE context in RAN, includes a KeNB (256 bits)</w:t>
      </w:r>
    </w:p>
    <w:p w14:paraId="2AE6B72F" w14:textId="77777777" w:rsidR="005671C3" w:rsidRDefault="005671C3" w:rsidP="005671C3">
      <w:pPr>
        <w:pStyle w:val="ListParagraph"/>
        <w:numPr>
          <w:ilvl w:val="0"/>
          <w:numId w:val="19"/>
        </w:numPr>
      </w:pPr>
      <w:r>
        <w:t>RAN security setup. RAN may configure UE to use integrity protection algorithm A and encryption algorithm B.</w:t>
      </w:r>
    </w:p>
    <w:p w14:paraId="01C28029" w14:textId="77777777" w:rsidR="005671C3" w:rsidRDefault="005671C3" w:rsidP="005671C3">
      <w:pPr>
        <w:pStyle w:val="ListParagraph"/>
        <w:numPr>
          <w:ilvl w:val="0"/>
          <w:numId w:val="19"/>
        </w:numPr>
      </w:pPr>
      <w:r>
        <w:t>RAN decides to perfom handover to NR</w:t>
      </w:r>
    </w:p>
    <w:p w14:paraId="32BD139E" w14:textId="435D0880" w:rsidR="005671C3" w:rsidRDefault="005671C3" w:rsidP="005671C3">
      <w:pPr>
        <w:pStyle w:val="ListParagraph"/>
        <w:numPr>
          <w:ilvl w:val="0"/>
          <w:numId w:val="19"/>
        </w:numPr>
      </w:pPr>
      <w:r>
        <w:t xml:space="preserve">Handover request procedure over Xn. RAN sends KeNB* to NR gNB. NR gNB decides on which integrity protection algorithm and encryption algorithm to use and generates the “RRC handover to NR command”. </w:t>
      </w:r>
    </w:p>
    <w:p w14:paraId="44744501" w14:textId="77777777" w:rsidR="005671C3" w:rsidRDefault="005671C3" w:rsidP="005671C3">
      <w:pPr>
        <w:pStyle w:val="ListParagraph"/>
        <w:numPr>
          <w:ilvl w:val="0"/>
          <w:numId w:val="19"/>
        </w:numPr>
      </w:pPr>
      <w:r>
        <w:t xml:space="preserve">The eNB sends a RRC reconf with a mobility info (“RRC handover to NR command”). </w:t>
      </w:r>
    </w:p>
    <w:p w14:paraId="0E9824AF" w14:textId="54E48C80" w:rsidR="005671C3" w:rsidRDefault="005671C3" w:rsidP="005671C3">
      <w:pPr>
        <w:pStyle w:val="ListParagraph"/>
        <w:numPr>
          <w:ilvl w:val="0"/>
          <w:numId w:val="19"/>
        </w:numPr>
      </w:pPr>
      <w:r>
        <w:t xml:space="preserve">UE enters target cell and send an RRC reconf complete </w:t>
      </w:r>
      <w:r w:rsidR="001573A9">
        <w:t>message</w:t>
      </w:r>
      <w:r>
        <w:t xml:space="preserve">. </w:t>
      </w:r>
    </w:p>
    <w:p w14:paraId="3D27D7B2" w14:textId="77777777" w:rsidR="005671C3" w:rsidRDefault="005671C3" w:rsidP="005671C3">
      <w:pPr>
        <w:pStyle w:val="ListParagraph"/>
        <w:numPr>
          <w:ilvl w:val="0"/>
          <w:numId w:val="19"/>
        </w:numPr>
      </w:pPr>
      <w:r>
        <w:t>NR gNB informs the 5G-CN about the handover and receives new keys to use for next handover.</w:t>
      </w:r>
    </w:p>
    <w:p w14:paraId="55EE503F" w14:textId="77777777" w:rsidR="005671C3" w:rsidRDefault="005671C3" w:rsidP="00035A8B"/>
    <w:p w14:paraId="74F71DE8" w14:textId="29B9E960" w:rsidR="005671C3" w:rsidRDefault="005671C3" w:rsidP="005671C3">
      <w:pPr>
        <w:pStyle w:val="Observation"/>
      </w:pPr>
      <w:r>
        <w:t>With the procedure above it is possible to use different security algorithm in the NR node compared to the LTE node. The security configuration can be transferred transparently through the LTE base stations.</w:t>
      </w:r>
    </w:p>
    <w:p w14:paraId="47434B29" w14:textId="6B7BDCB4" w:rsidR="005671C3" w:rsidRDefault="005671C3" w:rsidP="005671C3">
      <w:pPr>
        <w:pStyle w:val="Observation"/>
      </w:pPr>
      <w:r>
        <w:t xml:space="preserve">The KeNB can be generated in a different way in the 5G-CN compared to EPC without impacts on LTE. </w:t>
      </w:r>
    </w:p>
    <w:p w14:paraId="09CED736" w14:textId="021D159F" w:rsidR="00EC7C04" w:rsidRDefault="00EC7C04" w:rsidP="00023B87">
      <w:pPr>
        <w:pStyle w:val="Observation"/>
        <w:numPr>
          <w:ilvl w:val="0"/>
          <w:numId w:val="0"/>
        </w:numPr>
      </w:pPr>
    </w:p>
    <w:p w14:paraId="608B2CB0" w14:textId="13C7A918" w:rsidR="00EC7C04" w:rsidRPr="00A04F49" w:rsidRDefault="00EC7C04" w:rsidP="00EC7C04">
      <w:pPr>
        <w:pStyle w:val="Proposal"/>
      </w:pPr>
      <w:r>
        <w:t>It is proposed to adopt similar principle for key derivation within the 5G RAN as in LTE (e.g. KeNB* derivation based on KeNB or NH) assuming SA3 concludes the solution is secure.</w:t>
      </w:r>
    </w:p>
    <w:p w14:paraId="30D32D7C" w14:textId="77777777" w:rsidR="00EC7C04" w:rsidRDefault="00EC7C04" w:rsidP="00023B87">
      <w:pPr>
        <w:pStyle w:val="Observation"/>
        <w:numPr>
          <w:ilvl w:val="0"/>
          <w:numId w:val="0"/>
        </w:numPr>
      </w:pPr>
    </w:p>
    <w:p w14:paraId="0CB84B9E" w14:textId="0CBDDC99" w:rsidR="00BC085A" w:rsidRDefault="00BC085A" w:rsidP="000A4BE8"/>
    <w:p w14:paraId="6AC491DA" w14:textId="4AA0E4FE" w:rsidR="00BC085A" w:rsidRDefault="00BC085A" w:rsidP="000A4BE8"/>
    <w:p w14:paraId="197DB9EB" w14:textId="751D5CA7" w:rsidR="00BC085A" w:rsidRDefault="00BC085A" w:rsidP="000A4BE8"/>
    <w:p w14:paraId="02785EF2" w14:textId="6753FADD" w:rsidR="00BC085A" w:rsidRDefault="00BC085A" w:rsidP="000A4BE8"/>
    <w:p w14:paraId="1BCBDA76" w14:textId="3913CBE8" w:rsidR="00BC085A" w:rsidRDefault="00BC085A" w:rsidP="000A4BE8"/>
    <w:p w14:paraId="47824AFD" w14:textId="0AB67F12" w:rsidR="00BC085A" w:rsidRDefault="00BC085A" w:rsidP="000A4BE8"/>
    <w:p w14:paraId="16357F5A" w14:textId="3D06E086" w:rsidR="00CE3DAF" w:rsidRDefault="00CE3DAF" w:rsidP="000A4BE8"/>
    <w:p w14:paraId="4BE03B1D" w14:textId="2ED8A51A" w:rsidR="00CE3DAF" w:rsidRDefault="00CE3DAF" w:rsidP="000A4BE8"/>
    <w:p w14:paraId="48429F6D" w14:textId="77777777" w:rsidR="00CE3DAF" w:rsidRDefault="00CE3DAF" w:rsidP="000A4BE8"/>
    <w:p w14:paraId="7A9321A6" w14:textId="637A50C8" w:rsidR="00BC085A" w:rsidRDefault="00BC085A" w:rsidP="000A4BE8"/>
    <w:p w14:paraId="61CC1D7F" w14:textId="3F7D09A8" w:rsidR="008D6D1A" w:rsidRPr="00CE0424" w:rsidRDefault="00214DA8" w:rsidP="00023B87">
      <w:pPr>
        <w:pStyle w:val="B4"/>
      </w:pPr>
      <w:r w:rsidRPr="00CE0424">
        <w:t xml:space="preserve"> </w:t>
      </w:r>
    </w:p>
    <w:p w14:paraId="6E948DBD" w14:textId="77777777" w:rsidR="003742AC" w:rsidRPr="00CE0424" w:rsidRDefault="003742AC" w:rsidP="006E062C"/>
    <w:p w14:paraId="540E8E7C" w14:textId="77777777" w:rsidR="00C01F33" w:rsidRPr="00CE0424" w:rsidRDefault="00C01F33" w:rsidP="00CE0424">
      <w:pPr>
        <w:pStyle w:val="Heading1"/>
      </w:pPr>
      <w:r w:rsidRPr="00CE0424">
        <w:lastRenderedPageBreak/>
        <w:t>Conclusion</w:t>
      </w:r>
    </w:p>
    <w:p w14:paraId="1C47965D" w14:textId="77777777" w:rsidR="000A61E4" w:rsidRDefault="000A61E4" w:rsidP="000A61E4"/>
    <w:p w14:paraId="01603319" w14:textId="013C8F84" w:rsidR="000A61E4" w:rsidRDefault="000A61E4" w:rsidP="000A61E4">
      <w:pPr>
        <w:pStyle w:val="Observation"/>
        <w:numPr>
          <w:ilvl w:val="0"/>
          <w:numId w:val="20"/>
        </w:numPr>
        <w:ind w:left="1701" w:hanging="1701"/>
      </w:pPr>
      <w:r>
        <w:t>With the procedure above (2.1) it is possible as in LTE DC to use different security algorithm on the NR SCG bearers (incl. different key size) than for MCG bearer. The security configuration can be transferred transparently through the LTE base stations.</w:t>
      </w:r>
    </w:p>
    <w:p w14:paraId="6294FA3B" w14:textId="15BAD943" w:rsidR="000A61E4" w:rsidRDefault="000A61E4" w:rsidP="000A61E4">
      <w:pPr>
        <w:pStyle w:val="Observation"/>
      </w:pPr>
      <w:r>
        <w:t xml:space="preserve">The same solution can be applied in case LTE is connected to 5G-CN since neither the LTE eNB or NR gNB should care how the 256 bit KeNB was generated. </w:t>
      </w:r>
    </w:p>
    <w:p w14:paraId="7F79B276" w14:textId="77777777" w:rsidR="000A61E4" w:rsidRDefault="000A61E4" w:rsidP="000A61E4"/>
    <w:p w14:paraId="7AC04B21" w14:textId="77777777" w:rsidR="000A61E4" w:rsidRPr="00A04F49" w:rsidRDefault="000A61E4" w:rsidP="000A61E4">
      <w:pPr>
        <w:pStyle w:val="Proposal"/>
        <w:numPr>
          <w:ilvl w:val="0"/>
          <w:numId w:val="21"/>
        </w:numPr>
        <w:tabs>
          <w:tab w:val="clear" w:pos="1304"/>
        </w:tabs>
      </w:pPr>
      <w:r>
        <w:t xml:space="preserve">It is proposed to adopt similar principle for KeNB and S-KeN B handling as for DC in LTE. As a baseline the S-KeNB should be changed when the KeNB is changed,  </w:t>
      </w:r>
    </w:p>
    <w:p w14:paraId="3C2DA540" w14:textId="77777777" w:rsidR="000A61E4" w:rsidRDefault="000A61E4" w:rsidP="000A61E4">
      <w:pPr>
        <w:pStyle w:val="Observation"/>
        <w:numPr>
          <w:ilvl w:val="0"/>
          <w:numId w:val="0"/>
        </w:numPr>
      </w:pPr>
    </w:p>
    <w:p w14:paraId="4D372208" w14:textId="53E232D8" w:rsidR="000A61E4" w:rsidRDefault="000A61E4" w:rsidP="000A61E4">
      <w:pPr>
        <w:pStyle w:val="Observation"/>
      </w:pPr>
      <w:r>
        <w:t>With the procedure above (2.2) it is possible to use different security algorithm in the NR node compared to the LTE node. The security configuration can be transferred transparently through the LTE base stations.</w:t>
      </w:r>
    </w:p>
    <w:p w14:paraId="57216D7D" w14:textId="77777777" w:rsidR="000A61E4" w:rsidRDefault="000A61E4" w:rsidP="000A61E4">
      <w:pPr>
        <w:pStyle w:val="Observation"/>
      </w:pPr>
      <w:r>
        <w:t xml:space="preserve">The KeNB can be generated in a different way in the 5G-CN compared to EPC without impacts on LTE. </w:t>
      </w:r>
    </w:p>
    <w:p w14:paraId="3872336C" w14:textId="77777777" w:rsidR="000A61E4" w:rsidRDefault="000A61E4" w:rsidP="00023B87">
      <w:pPr>
        <w:pStyle w:val="Observation"/>
        <w:numPr>
          <w:ilvl w:val="0"/>
          <w:numId w:val="0"/>
        </w:numPr>
      </w:pPr>
    </w:p>
    <w:p w14:paraId="102B7600" w14:textId="7FA54190" w:rsidR="000A61E4" w:rsidRPr="00A04F49" w:rsidRDefault="000A61E4" w:rsidP="000A61E4">
      <w:pPr>
        <w:pStyle w:val="Proposal"/>
      </w:pPr>
      <w:r>
        <w:t>It is proposed to adopt similar principle for key derivation at mobility within the 5G RAN as in LTE (e.g. KeNB* derivation based on KeNB or NH) assuming SA3 concludes the solution is secure.</w:t>
      </w:r>
    </w:p>
    <w:p w14:paraId="08380042" w14:textId="77777777" w:rsidR="000A61E4" w:rsidRDefault="000A61E4" w:rsidP="000A61E4">
      <w:pPr>
        <w:pStyle w:val="Observation"/>
        <w:numPr>
          <w:ilvl w:val="0"/>
          <w:numId w:val="0"/>
        </w:numPr>
      </w:pPr>
    </w:p>
    <w:p w14:paraId="15FBF897"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70F64" w14:textId="77777777" w:rsidR="009B5300" w:rsidRDefault="009B5300">
      <w:r>
        <w:separator/>
      </w:r>
    </w:p>
  </w:endnote>
  <w:endnote w:type="continuationSeparator" w:id="0">
    <w:p w14:paraId="25427656" w14:textId="77777777" w:rsidR="009B5300" w:rsidRDefault="009B5300">
      <w:r>
        <w:continuationSeparator/>
      </w:r>
    </w:p>
  </w:endnote>
  <w:endnote w:type="continuationNotice" w:id="1">
    <w:p w14:paraId="1D57B942" w14:textId="77777777" w:rsidR="00FE11A1" w:rsidRDefault="00FE1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933FB" w14:textId="25C9218E" w:rsidR="009B5300" w:rsidRDefault="009B53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6B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6B7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7E8E8" w14:textId="77777777" w:rsidR="009B5300" w:rsidRDefault="009B5300">
      <w:r>
        <w:separator/>
      </w:r>
    </w:p>
  </w:footnote>
  <w:footnote w:type="continuationSeparator" w:id="0">
    <w:p w14:paraId="4B9B4743" w14:textId="77777777" w:rsidR="009B5300" w:rsidRDefault="009B5300">
      <w:r>
        <w:continuationSeparator/>
      </w:r>
    </w:p>
  </w:footnote>
  <w:footnote w:type="continuationNotice" w:id="1">
    <w:p w14:paraId="511F4E8E" w14:textId="77777777" w:rsidR="00FE11A1" w:rsidRDefault="00FE11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18C2" w14:textId="77777777" w:rsidR="009B5300" w:rsidRDefault="009B53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C946528"/>
    <w:multiLevelType w:val="hybridMultilevel"/>
    <w:tmpl w:val="B3602216"/>
    <w:lvl w:ilvl="0" w:tplc="73AC0C7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BC5AD7"/>
    <w:multiLevelType w:val="hybridMultilevel"/>
    <w:tmpl w:val="22EE6E66"/>
    <w:lvl w:ilvl="0" w:tplc="4B8A67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F1D7DB6"/>
    <w:multiLevelType w:val="hybridMultilevel"/>
    <w:tmpl w:val="C0F4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6F3512"/>
    <w:multiLevelType w:val="hybridMultilevel"/>
    <w:tmpl w:val="C0F4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4"/>
  </w:num>
  <w:num w:numId="10">
    <w:abstractNumId w:val="2"/>
  </w:num>
  <w:num w:numId="11">
    <w:abstractNumId w:val="1"/>
  </w:num>
  <w:num w:numId="12">
    <w:abstractNumId w:val="0"/>
  </w:num>
  <w:num w:numId="13">
    <w:abstractNumId w:val="15"/>
  </w:num>
  <w:num w:numId="14">
    <w:abstractNumId w:val="17"/>
  </w:num>
  <w:num w:numId="15">
    <w:abstractNumId w:val="18"/>
  </w:num>
  <w:num w:numId="16">
    <w:abstractNumId w:val="6"/>
  </w:num>
  <w:num w:numId="17">
    <w:abstractNumId w:val="5"/>
  </w:num>
  <w:num w:numId="18">
    <w:abstractNumId w:val="13"/>
  </w:num>
  <w:num w:numId="19">
    <w:abstractNumId w:val="11"/>
  </w:num>
  <w:num w:numId="20">
    <w:abstractNumId w:val="15"/>
    <w:lvlOverride w:ilvl="0">
      <w:startOverride w:val="1"/>
    </w:lvlOverride>
  </w:num>
  <w:num w:numId="21">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54"/>
    <w:rsid w:val="000006E1"/>
    <w:rsid w:val="00002A37"/>
    <w:rsid w:val="00006446"/>
    <w:rsid w:val="00006896"/>
    <w:rsid w:val="00006B58"/>
    <w:rsid w:val="00007CDC"/>
    <w:rsid w:val="00011B28"/>
    <w:rsid w:val="00015D15"/>
    <w:rsid w:val="00023B87"/>
    <w:rsid w:val="0002564D"/>
    <w:rsid w:val="00025ECA"/>
    <w:rsid w:val="00027939"/>
    <w:rsid w:val="000325B8"/>
    <w:rsid w:val="00034C15"/>
    <w:rsid w:val="00035A8B"/>
    <w:rsid w:val="00036BA1"/>
    <w:rsid w:val="000422E2"/>
    <w:rsid w:val="00042F22"/>
    <w:rsid w:val="000444EF"/>
    <w:rsid w:val="000523FA"/>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A61E4"/>
    <w:rsid w:val="000B2719"/>
    <w:rsid w:val="000B2D64"/>
    <w:rsid w:val="000B3A8F"/>
    <w:rsid w:val="000B4AB9"/>
    <w:rsid w:val="000B58C3"/>
    <w:rsid w:val="000B61E9"/>
    <w:rsid w:val="000B732F"/>
    <w:rsid w:val="000C165A"/>
    <w:rsid w:val="000C2E19"/>
    <w:rsid w:val="000C332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73A9"/>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3896"/>
    <w:rsid w:val="00324D23"/>
    <w:rsid w:val="00331751"/>
    <w:rsid w:val="00334579"/>
    <w:rsid w:val="00335858"/>
    <w:rsid w:val="00336BDA"/>
    <w:rsid w:val="00342BD7"/>
    <w:rsid w:val="00343A07"/>
    <w:rsid w:val="00346DB5"/>
    <w:rsid w:val="003477B1"/>
    <w:rsid w:val="0035482C"/>
    <w:rsid w:val="003569C9"/>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294"/>
    <w:rsid w:val="003F6640"/>
    <w:rsid w:val="003F6BBE"/>
    <w:rsid w:val="004000E8"/>
    <w:rsid w:val="00402E2B"/>
    <w:rsid w:val="0040512B"/>
    <w:rsid w:val="00405CA5"/>
    <w:rsid w:val="00407CD3"/>
    <w:rsid w:val="0041013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0E62"/>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71C3"/>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DD3"/>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4A1"/>
    <w:rsid w:val="00817196"/>
    <w:rsid w:val="008172E8"/>
    <w:rsid w:val="00817EDE"/>
    <w:rsid w:val="008235DB"/>
    <w:rsid w:val="00824AB4"/>
    <w:rsid w:val="00825C42"/>
    <w:rsid w:val="00825D25"/>
    <w:rsid w:val="00827D6F"/>
    <w:rsid w:val="008376AC"/>
    <w:rsid w:val="008430D8"/>
    <w:rsid w:val="008444E8"/>
    <w:rsid w:val="00844E80"/>
    <w:rsid w:val="00846FE7"/>
    <w:rsid w:val="00850CEC"/>
    <w:rsid w:val="008547B4"/>
    <w:rsid w:val="00856911"/>
    <w:rsid w:val="008677FD"/>
    <w:rsid w:val="008706D4"/>
    <w:rsid w:val="00870F8A"/>
    <w:rsid w:val="008719A4"/>
    <w:rsid w:val="00871D23"/>
    <w:rsid w:val="00874312"/>
    <w:rsid w:val="0087437C"/>
    <w:rsid w:val="00875CD7"/>
    <w:rsid w:val="00876B4D"/>
    <w:rsid w:val="00877F18"/>
    <w:rsid w:val="00886B7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300"/>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13B"/>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49A0"/>
    <w:rsid w:val="00B45A52"/>
    <w:rsid w:val="00B46175"/>
    <w:rsid w:val="00B62AAA"/>
    <w:rsid w:val="00B664C7"/>
    <w:rsid w:val="00B739F6"/>
    <w:rsid w:val="00B81A6C"/>
    <w:rsid w:val="00B85DE5"/>
    <w:rsid w:val="00B878F0"/>
    <w:rsid w:val="00B90F73"/>
    <w:rsid w:val="00B93B59"/>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130"/>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76A"/>
    <w:rsid w:val="00CC2011"/>
    <w:rsid w:val="00CC3EA0"/>
    <w:rsid w:val="00CC7B45"/>
    <w:rsid w:val="00CD1188"/>
    <w:rsid w:val="00CD2ED1"/>
    <w:rsid w:val="00CD337B"/>
    <w:rsid w:val="00CE0424"/>
    <w:rsid w:val="00CE3DAF"/>
    <w:rsid w:val="00CE7561"/>
    <w:rsid w:val="00CF1354"/>
    <w:rsid w:val="00CF3B1F"/>
    <w:rsid w:val="00CF3BF6"/>
    <w:rsid w:val="00CF625B"/>
    <w:rsid w:val="00CF687E"/>
    <w:rsid w:val="00D02E08"/>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C7C04"/>
    <w:rsid w:val="00ED1006"/>
    <w:rsid w:val="00ED1AA2"/>
    <w:rsid w:val="00EF080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8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A16"/>
    <w:rsid w:val="00F96985"/>
    <w:rsid w:val="00F97838"/>
    <w:rsid w:val="00FA2BB3"/>
    <w:rsid w:val="00FB3639"/>
    <w:rsid w:val="00FB4C80"/>
    <w:rsid w:val="00FB6A6A"/>
    <w:rsid w:val="00FC4AD0"/>
    <w:rsid w:val="00FC7429"/>
    <w:rsid w:val="00FD07F6"/>
    <w:rsid w:val="00FD1EC8"/>
    <w:rsid w:val="00FD3FB3"/>
    <w:rsid w:val="00FD47ED"/>
    <w:rsid w:val="00FD74DB"/>
    <w:rsid w:val="00FD7660"/>
    <w:rsid w:val="00FE0655"/>
    <w:rsid w:val="00FE11A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B7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86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86B7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86B7B"/>
    <w:pPr>
      <w:numPr>
        <w:ilvl w:val="2"/>
      </w:numPr>
      <w:spacing w:before="120"/>
      <w:outlineLvl w:val="2"/>
    </w:pPr>
    <w:rPr>
      <w:sz w:val="28"/>
      <w:szCs w:val="28"/>
    </w:rPr>
  </w:style>
  <w:style w:type="paragraph" w:styleId="Heading4">
    <w:name w:val="heading 4"/>
    <w:basedOn w:val="Heading3"/>
    <w:next w:val="Normal"/>
    <w:qFormat/>
    <w:rsid w:val="00886B7B"/>
    <w:pPr>
      <w:numPr>
        <w:ilvl w:val="3"/>
      </w:numPr>
      <w:outlineLvl w:val="3"/>
    </w:pPr>
    <w:rPr>
      <w:sz w:val="24"/>
      <w:szCs w:val="24"/>
    </w:rPr>
  </w:style>
  <w:style w:type="paragraph" w:styleId="Heading5">
    <w:name w:val="heading 5"/>
    <w:basedOn w:val="Heading4"/>
    <w:next w:val="Normal"/>
    <w:qFormat/>
    <w:rsid w:val="00886B7B"/>
    <w:pPr>
      <w:numPr>
        <w:ilvl w:val="4"/>
      </w:numPr>
      <w:outlineLvl w:val="4"/>
    </w:pPr>
    <w:rPr>
      <w:sz w:val="22"/>
      <w:szCs w:val="22"/>
    </w:rPr>
  </w:style>
  <w:style w:type="paragraph" w:styleId="Heading6">
    <w:name w:val="heading 6"/>
    <w:basedOn w:val="Normal"/>
    <w:next w:val="Normal"/>
    <w:qFormat/>
    <w:rsid w:val="00886B7B"/>
    <w:pPr>
      <w:keepNext/>
      <w:keepLines/>
      <w:numPr>
        <w:ilvl w:val="5"/>
        <w:numId w:val="1"/>
      </w:numPr>
      <w:spacing w:before="120"/>
      <w:outlineLvl w:val="5"/>
    </w:pPr>
    <w:rPr>
      <w:rFonts w:cs="Arial"/>
    </w:rPr>
  </w:style>
  <w:style w:type="paragraph" w:styleId="Heading7">
    <w:name w:val="heading 7"/>
    <w:basedOn w:val="Normal"/>
    <w:next w:val="Normal"/>
    <w:qFormat/>
    <w:rsid w:val="00886B7B"/>
    <w:pPr>
      <w:keepNext/>
      <w:keepLines/>
      <w:numPr>
        <w:ilvl w:val="6"/>
        <w:numId w:val="1"/>
      </w:numPr>
      <w:spacing w:before="120"/>
      <w:outlineLvl w:val="6"/>
    </w:pPr>
    <w:rPr>
      <w:rFonts w:cs="Arial"/>
    </w:rPr>
  </w:style>
  <w:style w:type="paragraph" w:styleId="Heading8">
    <w:name w:val="heading 8"/>
    <w:basedOn w:val="Heading7"/>
    <w:next w:val="Normal"/>
    <w:qFormat/>
    <w:rsid w:val="00886B7B"/>
    <w:pPr>
      <w:numPr>
        <w:ilvl w:val="7"/>
      </w:numPr>
      <w:outlineLvl w:val="7"/>
    </w:pPr>
  </w:style>
  <w:style w:type="paragraph" w:styleId="Heading9">
    <w:name w:val="heading 9"/>
    <w:basedOn w:val="Heading8"/>
    <w:next w:val="Normal"/>
    <w:qFormat/>
    <w:rsid w:val="00886B7B"/>
    <w:pPr>
      <w:numPr>
        <w:ilvl w:val="8"/>
      </w:numPr>
      <w:outlineLvl w:val="8"/>
    </w:pPr>
  </w:style>
  <w:style w:type="character" w:default="1" w:styleId="DefaultParagraphFont">
    <w:name w:val="Default Paragraph Font"/>
    <w:uiPriority w:val="1"/>
    <w:semiHidden/>
    <w:unhideWhenUsed/>
    <w:rsid w:val="00886B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B7B"/>
  </w:style>
  <w:style w:type="paragraph" w:styleId="TOC8">
    <w:name w:val="toc 8"/>
    <w:basedOn w:val="TOC1"/>
    <w:semiHidden/>
    <w:rsid w:val="00886B7B"/>
    <w:pPr>
      <w:spacing w:before="180"/>
      <w:ind w:left="2693" w:hanging="2693"/>
    </w:pPr>
    <w:rPr>
      <w:b w:val="0"/>
      <w:bCs/>
    </w:rPr>
  </w:style>
  <w:style w:type="paragraph" w:styleId="TOC1">
    <w:name w:val="toc 1"/>
    <w:aliases w:val="Observation TOC2"/>
    <w:uiPriority w:val="39"/>
    <w:rsid w:val="00886B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86B7B"/>
    <w:pPr>
      <w:keepNext/>
      <w:keepLines/>
      <w:spacing w:before="180"/>
      <w:jc w:val="center"/>
    </w:pPr>
  </w:style>
  <w:style w:type="paragraph" w:styleId="Caption">
    <w:name w:val="caption"/>
    <w:basedOn w:val="Normal"/>
    <w:next w:val="Normal"/>
    <w:qFormat/>
    <w:rsid w:val="00886B7B"/>
    <w:pPr>
      <w:spacing w:after="240"/>
      <w:jc w:val="center"/>
    </w:pPr>
    <w:rPr>
      <w:b/>
      <w:bCs/>
    </w:rPr>
  </w:style>
  <w:style w:type="paragraph" w:styleId="TOC5">
    <w:name w:val="toc 5"/>
    <w:aliases w:val="Observation TOC"/>
    <w:basedOn w:val="TOC4"/>
    <w:semiHidden/>
    <w:rsid w:val="00886B7B"/>
    <w:pPr>
      <w:tabs>
        <w:tab w:val="right" w:pos="1701"/>
      </w:tabs>
      <w:ind w:left="1701" w:hanging="1701"/>
    </w:pPr>
  </w:style>
  <w:style w:type="paragraph" w:styleId="TOC4">
    <w:name w:val="toc 4"/>
    <w:basedOn w:val="TOC3"/>
    <w:semiHidden/>
    <w:rsid w:val="00886B7B"/>
    <w:pPr>
      <w:ind w:left="1418" w:hanging="1418"/>
    </w:pPr>
  </w:style>
  <w:style w:type="paragraph" w:styleId="TOC3">
    <w:name w:val="toc 3"/>
    <w:basedOn w:val="TOC2"/>
    <w:semiHidden/>
    <w:rsid w:val="00886B7B"/>
    <w:pPr>
      <w:ind w:left="1134" w:hanging="1134"/>
    </w:pPr>
  </w:style>
  <w:style w:type="paragraph" w:styleId="TOC2">
    <w:name w:val="toc 2"/>
    <w:basedOn w:val="TOC1"/>
    <w:semiHidden/>
    <w:rsid w:val="00886B7B"/>
    <w:pPr>
      <w:keepNext w:val="0"/>
      <w:spacing w:before="0"/>
      <w:ind w:left="851" w:hanging="851"/>
    </w:pPr>
    <w:rPr>
      <w:szCs w:val="20"/>
    </w:rPr>
  </w:style>
  <w:style w:type="paragraph" w:styleId="Index2">
    <w:name w:val="index 2"/>
    <w:basedOn w:val="Index1"/>
    <w:semiHidden/>
    <w:rsid w:val="00886B7B"/>
    <w:pPr>
      <w:ind w:left="284"/>
    </w:pPr>
  </w:style>
  <w:style w:type="paragraph" w:styleId="Index1">
    <w:name w:val="index 1"/>
    <w:basedOn w:val="Normal"/>
    <w:semiHidden/>
    <w:rsid w:val="00886B7B"/>
    <w:pPr>
      <w:keepLines/>
      <w:spacing w:after="0"/>
    </w:pPr>
  </w:style>
  <w:style w:type="paragraph" w:styleId="DocumentMap">
    <w:name w:val="Document Map"/>
    <w:basedOn w:val="Normal"/>
    <w:semiHidden/>
    <w:rsid w:val="00886B7B"/>
    <w:pPr>
      <w:shd w:val="clear" w:color="auto" w:fill="000080"/>
    </w:pPr>
    <w:rPr>
      <w:rFonts w:ascii="Tahoma" w:hAnsi="Tahoma" w:cs="Tahoma"/>
    </w:rPr>
  </w:style>
  <w:style w:type="paragraph" w:styleId="ListNumber2">
    <w:name w:val="List Number 2"/>
    <w:basedOn w:val="ListNumber"/>
    <w:rsid w:val="00886B7B"/>
    <w:pPr>
      <w:ind w:left="851"/>
    </w:pPr>
  </w:style>
  <w:style w:type="paragraph" w:styleId="ListNumber">
    <w:name w:val="List Number"/>
    <w:basedOn w:val="List"/>
    <w:rsid w:val="00886B7B"/>
  </w:style>
  <w:style w:type="paragraph" w:styleId="List">
    <w:name w:val="List"/>
    <w:basedOn w:val="Normal"/>
    <w:rsid w:val="00886B7B"/>
    <w:pPr>
      <w:ind w:left="568" w:hanging="284"/>
    </w:pPr>
  </w:style>
  <w:style w:type="paragraph" w:styleId="Header">
    <w:name w:val="header"/>
    <w:rsid w:val="00886B7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86B7B"/>
    <w:rPr>
      <w:b/>
      <w:bCs/>
      <w:position w:val="6"/>
      <w:sz w:val="16"/>
      <w:szCs w:val="16"/>
    </w:rPr>
  </w:style>
  <w:style w:type="paragraph" w:styleId="FootnoteText">
    <w:name w:val="footnote text"/>
    <w:basedOn w:val="Normal"/>
    <w:semiHidden/>
    <w:rsid w:val="00886B7B"/>
    <w:pPr>
      <w:keepLines/>
      <w:spacing w:after="0"/>
      <w:ind w:left="454" w:hanging="454"/>
    </w:pPr>
    <w:rPr>
      <w:sz w:val="16"/>
      <w:szCs w:val="16"/>
    </w:rPr>
  </w:style>
  <w:style w:type="paragraph" w:customStyle="1" w:styleId="3GPPHeader">
    <w:name w:val="3GPP_Header"/>
    <w:basedOn w:val="Normal"/>
    <w:rsid w:val="00886B7B"/>
    <w:pPr>
      <w:tabs>
        <w:tab w:val="left" w:pos="1701"/>
        <w:tab w:val="right" w:pos="9639"/>
      </w:tabs>
      <w:spacing w:after="240"/>
    </w:pPr>
    <w:rPr>
      <w:b/>
      <w:sz w:val="24"/>
    </w:rPr>
  </w:style>
  <w:style w:type="paragraph" w:styleId="TOC9">
    <w:name w:val="toc 9"/>
    <w:basedOn w:val="TOC8"/>
    <w:semiHidden/>
    <w:rsid w:val="00886B7B"/>
    <w:pPr>
      <w:ind w:left="1418" w:hanging="1418"/>
    </w:pPr>
  </w:style>
  <w:style w:type="paragraph" w:styleId="TOC6">
    <w:name w:val="toc 6"/>
    <w:basedOn w:val="TOC5"/>
    <w:next w:val="Normal"/>
    <w:semiHidden/>
    <w:rsid w:val="00886B7B"/>
    <w:pPr>
      <w:ind w:left="1985" w:hanging="1985"/>
    </w:pPr>
  </w:style>
  <w:style w:type="paragraph" w:styleId="TOC7">
    <w:name w:val="toc 7"/>
    <w:basedOn w:val="TOC6"/>
    <w:next w:val="Normal"/>
    <w:semiHidden/>
    <w:rsid w:val="00886B7B"/>
    <w:pPr>
      <w:ind w:left="2268" w:hanging="2268"/>
    </w:pPr>
  </w:style>
  <w:style w:type="paragraph" w:styleId="ListBullet2">
    <w:name w:val="List Bullet 2"/>
    <w:basedOn w:val="ListBullet"/>
    <w:rsid w:val="00886B7B"/>
    <w:pPr>
      <w:numPr>
        <w:numId w:val="6"/>
      </w:numPr>
    </w:pPr>
  </w:style>
  <w:style w:type="paragraph" w:styleId="ListBullet">
    <w:name w:val="List Bullet"/>
    <w:basedOn w:val="BodyText"/>
    <w:rsid w:val="00886B7B"/>
    <w:pPr>
      <w:numPr>
        <w:numId w:val="5"/>
      </w:numPr>
    </w:pPr>
  </w:style>
  <w:style w:type="paragraph" w:styleId="ListBullet3">
    <w:name w:val="List Bullet 3"/>
    <w:basedOn w:val="ListBullet2"/>
    <w:rsid w:val="00886B7B"/>
    <w:pPr>
      <w:numPr>
        <w:numId w:val="7"/>
      </w:numPr>
    </w:pPr>
  </w:style>
  <w:style w:type="paragraph" w:customStyle="1" w:styleId="EQ">
    <w:name w:val="EQ"/>
    <w:basedOn w:val="Normal"/>
    <w:next w:val="Normal"/>
    <w:rsid w:val="00886B7B"/>
    <w:pPr>
      <w:keepLines/>
      <w:tabs>
        <w:tab w:val="center" w:pos="4536"/>
        <w:tab w:val="right" w:pos="9072"/>
      </w:tabs>
      <w:spacing w:after="180"/>
      <w:jc w:val="left"/>
    </w:pPr>
    <w:rPr>
      <w:noProof/>
      <w:lang w:eastAsia="en-US"/>
    </w:rPr>
  </w:style>
  <w:style w:type="paragraph" w:styleId="List2">
    <w:name w:val="List 2"/>
    <w:basedOn w:val="List"/>
    <w:rsid w:val="00886B7B"/>
    <w:pPr>
      <w:ind w:left="851"/>
    </w:pPr>
  </w:style>
  <w:style w:type="paragraph" w:styleId="List3">
    <w:name w:val="List 3"/>
    <w:basedOn w:val="List2"/>
    <w:rsid w:val="00886B7B"/>
    <w:pPr>
      <w:ind w:left="1135"/>
    </w:pPr>
  </w:style>
  <w:style w:type="paragraph" w:styleId="List4">
    <w:name w:val="List 4"/>
    <w:basedOn w:val="List3"/>
    <w:rsid w:val="00886B7B"/>
    <w:pPr>
      <w:ind w:left="1418"/>
    </w:pPr>
  </w:style>
  <w:style w:type="paragraph" w:styleId="List5">
    <w:name w:val="List 5"/>
    <w:basedOn w:val="List4"/>
    <w:rsid w:val="00886B7B"/>
    <w:pPr>
      <w:ind w:left="1702"/>
    </w:pPr>
  </w:style>
  <w:style w:type="paragraph" w:customStyle="1" w:styleId="EditorsNote">
    <w:name w:val="Editor's Note"/>
    <w:basedOn w:val="Normal"/>
    <w:rsid w:val="00886B7B"/>
    <w:pPr>
      <w:keepLines/>
      <w:spacing w:after="180"/>
      <w:ind w:left="1135" w:hanging="851"/>
      <w:jc w:val="left"/>
    </w:pPr>
    <w:rPr>
      <w:color w:val="FF0000"/>
      <w:lang w:eastAsia="en-US"/>
    </w:rPr>
  </w:style>
  <w:style w:type="paragraph" w:styleId="ListBullet4">
    <w:name w:val="List Bullet 4"/>
    <w:basedOn w:val="ListBullet3"/>
    <w:rsid w:val="00886B7B"/>
    <w:pPr>
      <w:numPr>
        <w:numId w:val="8"/>
      </w:numPr>
    </w:pPr>
  </w:style>
  <w:style w:type="paragraph" w:styleId="ListBullet5">
    <w:name w:val="List Bullet 5"/>
    <w:basedOn w:val="ListBullet4"/>
    <w:rsid w:val="00886B7B"/>
    <w:pPr>
      <w:numPr>
        <w:numId w:val="4"/>
      </w:numPr>
    </w:pPr>
  </w:style>
  <w:style w:type="paragraph" w:styleId="Footer">
    <w:name w:val="footer"/>
    <w:basedOn w:val="Header"/>
    <w:semiHidden/>
    <w:rsid w:val="00886B7B"/>
    <w:pPr>
      <w:jc w:val="center"/>
    </w:pPr>
    <w:rPr>
      <w:i/>
      <w:iCs/>
    </w:rPr>
  </w:style>
  <w:style w:type="paragraph" w:customStyle="1" w:styleId="Reference">
    <w:name w:val="Reference"/>
    <w:basedOn w:val="Normal"/>
    <w:rsid w:val="00886B7B"/>
    <w:pPr>
      <w:numPr>
        <w:numId w:val="2"/>
      </w:numPr>
    </w:pPr>
  </w:style>
  <w:style w:type="paragraph" w:styleId="BalloonText">
    <w:name w:val="Balloon Text"/>
    <w:basedOn w:val="Normal"/>
    <w:semiHidden/>
    <w:rsid w:val="00886B7B"/>
    <w:rPr>
      <w:rFonts w:ascii="Tahoma" w:hAnsi="Tahoma" w:cs="Tahoma"/>
      <w:sz w:val="16"/>
      <w:szCs w:val="16"/>
    </w:rPr>
  </w:style>
  <w:style w:type="character" w:styleId="PageNumber">
    <w:name w:val="page number"/>
    <w:semiHidden/>
    <w:rsid w:val="00886B7B"/>
  </w:style>
  <w:style w:type="paragraph" w:styleId="BodyText">
    <w:name w:val="Body Text"/>
    <w:basedOn w:val="Normal"/>
    <w:link w:val="BodyTextChar"/>
    <w:rsid w:val="00886B7B"/>
  </w:style>
  <w:style w:type="character" w:styleId="Hyperlink">
    <w:name w:val="Hyperlink"/>
    <w:uiPriority w:val="99"/>
    <w:rsid w:val="00886B7B"/>
    <w:rPr>
      <w:color w:val="0000FF"/>
      <w:u w:val="single"/>
      <w:lang w:val="en-GB"/>
    </w:rPr>
  </w:style>
  <w:style w:type="character" w:styleId="FollowedHyperlink">
    <w:name w:val="FollowedHyperlink"/>
    <w:semiHidden/>
    <w:rsid w:val="00886B7B"/>
    <w:rPr>
      <w:color w:val="FF0000"/>
      <w:u w:val="single"/>
    </w:rPr>
  </w:style>
  <w:style w:type="character" w:styleId="CommentReference">
    <w:name w:val="annotation reference"/>
    <w:semiHidden/>
    <w:rsid w:val="00886B7B"/>
    <w:rPr>
      <w:sz w:val="16"/>
      <w:szCs w:val="16"/>
    </w:rPr>
  </w:style>
  <w:style w:type="paragraph" w:styleId="CommentText">
    <w:name w:val="annotation text"/>
    <w:basedOn w:val="Normal"/>
    <w:semiHidden/>
    <w:rsid w:val="00886B7B"/>
  </w:style>
  <w:style w:type="paragraph" w:styleId="CommentSubject">
    <w:name w:val="annotation subject"/>
    <w:basedOn w:val="CommentText"/>
    <w:next w:val="CommentText"/>
    <w:semiHidden/>
    <w:rsid w:val="00886B7B"/>
    <w:rPr>
      <w:b/>
      <w:bCs/>
    </w:rPr>
  </w:style>
  <w:style w:type="character" w:customStyle="1" w:styleId="Heading1Char">
    <w:name w:val="Heading 1 Char"/>
    <w:link w:val="Heading1"/>
    <w:rsid w:val="00886B7B"/>
    <w:rPr>
      <w:rFonts w:ascii="Arial" w:hAnsi="Arial" w:cs="Arial"/>
      <w:sz w:val="36"/>
      <w:szCs w:val="36"/>
      <w:lang w:val="en-GB"/>
    </w:rPr>
  </w:style>
  <w:style w:type="paragraph" w:customStyle="1" w:styleId="B1">
    <w:name w:val="B1"/>
    <w:basedOn w:val="List"/>
    <w:rsid w:val="00886B7B"/>
    <w:pPr>
      <w:spacing w:after="180"/>
      <w:jc w:val="left"/>
    </w:pPr>
    <w:rPr>
      <w:lang w:eastAsia="en-US"/>
    </w:rPr>
  </w:style>
  <w:style w:type="paragraph" w:customStyle="1" w:styleId="B2">
    <w:name w:val="B2"/>
    <w:basedOn w:val="List2"/>
    <w:rsid w:val="00886B7B"/>
    <w:pPr>
      <w:spacing w:after="180"/>
      <w:jc w:val="left"/>
    </w:pPr>
    <w:rPr>
      <w:lang w:eastAsia="en-US"/>
    </w:rPr>
  </w:style>
  <w:style w:type="paragraph" w:customStyle="1" w:styleId="B3">
    <w:name w:val="B3"/>
    <w:basedOn w:val="List3"/>
    <w:rsid w:val="00886B7B"/>
    <w:pPr>
      <w:spacing w:after="180"/>
      <w:jc w:val="left"/>
    </w:pPr>
    <w:rPr>
      <w:lang w:eastAsia="en-US"/>
    </w:rPr>
  </w:style>
  <w:style w:type="paragraph" w:customStyle="1" w:styleId="B4">
    <w:name w:val="B4"/>
    <w:basedOn w:val="List4"/>
    <w:rsid w:val="00886B7B"/>
    <w:pPr>
      <w:spacing w:after="180"/>
      <w:jc w:val="left"/>
    </w:pPr>
    <w:rPr>
      <w:lang w:eastAsia="en-US"/>
    </w:rPr>
  </w:style>
  <w:style w:type="paragraph" w:customStyle="1" w:styleId="Proposal">
    <w:name w:val="Proposal"/>
    <w:basedOn w:val="Normal"/>
    <w:rsid w:val="00886B7B"/>
    <w:pPr>
      <w:numPr>
        <w:numId w:val="3"/>
      </w:numPr>
      <w:tabs>
        <w:tab w:val="clear" w:pos="1304"/>
        <w:tab w:val="left" w:pos="1701"/>
      </w:tabs>
      <w:ind w:left="1701" w:hanging="1701"/>
    </w:pPr>
    <w:rPr>
      <w:b/>
      <w:bCs/>
    </w:rPr>
  </w:style>
  <w:style w:type="character" w:customStyle="1" w:styleId="BodyTextChar">
    <w:name w:val="Body Text Char"/>
    <w:link w:val="BodyText"/>
    <w:rsid w:val="00886B7B"/>
    <w:rPr>
      <w:rFonts w:ascii="Arial" w:hAnsi="Arial"/>
      <w:lang w:val="en-GB"/>
    </w:rPr>
  </w:style>
  <w:style w:type="paragraph" w:customStyle="1" w:styleId="B5">
    <w:name w:val="B5"/>
    <w:basedOn w:val="List5"/>
    <w:rsid w:val="00886B7B"/>
    <w:pPr>
      <w:spacing w:after="180"/>
      <w:jc w:val="left"/>
    </w:pPr>
    <w:rPr>
      <w:lang w:eastAsia="en-US"/>
    </w:rPr>
  </w:style>
  <w:style w:type="paragraph" w:customStyle="1" w:styleId="EX">
    <w:name w:val="EX"/>
    <w:basedOn w:val="Normal"/>
    <w:rsid w:val="00886B7B"/>
    <w:pPr>
      <w:keepLines/>
      <w:spacing w:after="180"/>
      <w:ind w:left="1702" w:hanging="1418"/>
      <w:jc w:val="left"/>
    </w:pPr>
    <w:rPr>
      <w:lang w:eastAsia="en-US"/>
    </w:rPr>
  </w:style>
  <w:style w:type="paragraph" w:customStyle="1" w:styleId="EW">
    <w:name w:val="EW"/>
    <w:basedOn w:val="EX"/>
    <w:rsid w:val="00886B7B"/>
    <w:pPr>
      <w:spacing w:after="0"/>
    </w:pPr>
  </w:style>
  <w:style w:type="paragraph" w:customStyle="1" w:styleId="TAL">
    <w:name w:val="TAL"/>
    <w:basedOn w:val="Normal"/>
    <w:rsid w:val="00886B7B"/>
    <w:pPr>
      <w:keepNext/>
      <w:keepLines/>
      <w:spacing w:after="0"/>
      <w:jc w:val="left"/>
    </w:pPr>
    <w:rPr>
      <w:sz w:val="18"/>
      <w:lang w:eastAsia="en-US"/>
    </w:rPr>
  </w:style>
  <w:style w:type="paragraph" w:customStyle="1" w:styleId="TAC">
    <w:name w:val="TAC"/>
    <w:basedOn w:val="TAL"/>
    <w:rsid w:val="00886B7B"/>
    <w:pPr>
      <w:jc w:val="center"/>
    </w:pPr>
  </w:style>
  <w:style w:type="paragraph" w:customStyle="1" w:styleId="TAH">
    <w:name w:val="TAH"/>
    <w:basedOn w:val="TAC"/>
    <w:rsid w:val="00886B7B"/>
    <w:rPr>
      <w:b/>
    </w:rPr>
  </w:style>
  <w:style w:type="paragraph" w:customStyle="1" w:styleId="TAN">
    <w:name w:val="TAN"/>
    <w:basedOn w:val="TAL"/>
    <w:rsid w:val="00886B7B"/>
    <w:pPr>
      <w:ind w:left="851" w:hanging="851"/>
    </w:pPr>
  </w:style>
  <w:style w:type="paragraph" w:customStyle="1" w:styleId="TAR">
    <w:name w:val="TAR"/>
    <w:basedOn w:val="TAL"/>
    <w:rsid w:val="00886B7B"/>
    <w:pPr>
      <w:jc w:val="right"/>
    </w:pPr>
  </w:style>
  <w:style w:type="paragraph" w:customStyle="1" w:styleId="TH">
    <w:name w:val="TH"/>
    <w:basedOn w:val="Normal"/>
    <w:link w:val="THChar"/>
    <w:rsid w:val="00886B7B"/>
    <w:pPr>
      <w:keepNext/>
      <w:keepLines/>
      <w:spacing w:before="60" w:after="180"/>
      <w:jc w:val="center"/>
    </w:pPr>
    <w:rPr>
      <w:b/>
      <w:lang w:eastAsia="en-US"/>
    </w:rPr>
  </w:style>
  <w:style w:type="paragraph" w:customStyle="1" w:styleId="TF">
    <w:name w:val="TF"/>
    <w:basedOn w:val="TH"/>
    <w:rsid w:val="00886B7B"/>
    <w:pPr>
      <w:keepNext w:val="0"/>
      <w:spacing w:before="0" w:after="240"/>
    </w:pPr>
  </w:style>
  <w:style w:type="paragraph" w:customStyle="1" w:styleId="TT">
    <w:name w:val="TT"/>
    <w:basedOn w:val="Heading1"/>
    <w:next w:val="Normal"/>
    <w:rsid w:val="00886B7B"/>
    <w:pPr>
      <w:numPr>
        <w:numId w:val="0"/>
      </w:numPr>
      <w:ind w:left="1134" w:hanging="1134"/>
      <w:outlineLvl w:val="9"/>
    </w:pPr>
    <w:rPr>
      <w:rFonts w:cs="Times New Roman"/>
      <w:szCs w:val="20"/>
      <w:lang w:eastAsia="en-US"/>
    </w:rPr>
  </w:style>
  <w:style w:type="paragraph" w:customStyle="1" w:styleId="ZA">
    <w:name w:val="ZA"/>
    <w:rsid w:val="00886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6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6B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86B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86B7B"/>
  </w:style>
  <w:style w:type="paragraph" w:customStyle="1" w:styleId="ZH">
    <w:name w:val="ZH"/>
    <w:rsid w:val="00886B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86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86B7B"/>
    <w:pPr>
      <w:framePr w:hRule="auto" w:wrap="notBeside" w:y="852"/>
    </w:pPr>
    <w:rPr>
      <w:i w:val="0"/>
      <w:sz w:val="40"/>
    </w:rPr>
  </w:style>
  <w:style w:type="paragraph" w:customStyle="1" w:styleId="ZU">
    <w:name w:val="ZU"/>
    <w:rsid w:val="00886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6B7B"/>
    <w:pPr>
      <w:framePr w:wrap="notBeside" w:y="16161"/>
    </w:pPr>
  </w:style>
  <w:style w:type="paragraph" w:customStyle="1" w:styleId="FP">
    <w:name w:val="FP"/>
    <w:basedOn w:val="Normal"/>
    <w:rsid w:val="00886B7B"/>
    <w:pPr>
      <w:spacing w:after="0"/>
      <w:jc w:val="left"/>
    </w:pPr>
    <w:rPr>
      <w:lang w:eastAsia="en-US"/>
    </w:rPr>
  </w:style>
  <w:style w:type="paragraph" w:customStyle="1" w:styleId="Observation">
    <w:name w:val="Observation"/>
    <w:basedOn w:val="Proposal"/>
    <w:qFormat/>
    <w:rsid w:val="00886B7B"/>
    <w:pPr>
      <w:numPr>
        <w:numId w:val="13"/>
      </w:numPr>
      <w:ind w:left="1701" w:hanging="1701"/>
    </w:pPr>
  </w:style>
  <w:style w:type="paragraph" w:styleId="TableofFigures">
    <w:name w:val="table of figures"/>
    <w:basedOn w:val="Normal"/>
    <w:next w:val="Normal"/>
    <w:uiPriority w:val="99"/>
    <w:rsid w:val="00886B7B"/>
    <w:pPr>
      <w:ind w:left="1418" w:hanging="1418"/>
      <w:jc w:val="left"/>
    </w:pPr>
    <w:rPr>
      <w:b/>
    </w:rPr>
  </w:style>
  <w:style w:type="paragraph" w:customStyle="1" w:styleId="CRCoverPage">
    <w:name w:val="CR Cover Page"/>
    <w:rsid w:val="00886B7B"/>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B7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86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86B7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86B7B"/>
    <w:pPr>
      <w:numPr>
        <w:ilvl w:val="2"/>
      </w:numPr>
      <w:spacing w:before="120"/>
      <w:outlineLvl w:val="2"/>
    </w:pPr>
    <w:rPr>
      <w:sz w:val="28"/>
      <w:szCs w:val="28"/>
    </w:rPr>
  </w:style>
  <w:style w:type="paragraph" w:styleId="Heading4">
    <w:name w:val="heading 4"/>
    <w:basedOn w:val="Heading3"/>
    <w:next w:val="Normal"/>
    <w:qFormat/>
    <w:rsid w:val="00886B7B"/>
    <w:pPr>
      <w:numPr>
        <w:ilvl w:val="3"/>
      </w:numPr>
      <w:outlineLvl w:val="3"/>
    </w:pPr>
    <w:rPr>
      <w:sz w:val="24"/>
      <w:szCs w:val="24"/>
    </w:rPr>
  </w:style>
  <w:style w:type="paragraph" w:styleId="Heading5">
    <w:name w:val="heading 5"/>
    <w:basedOn w:val="Heading4"/>
    <w:next w:val="Normal"/>
    <w:qFormat/>
    <w:rsid w:val="00886B7B"/>
    <w:pPr>
      <w:numPr>
        <w:ilvl w:val="4"/>
      </w:numPr>
      <w:outlineLvl w:val="4"/>
    </w:pPr>
    <w:rPr>
      <w:sz w:val="22"/>
      <w:szCs w:val="22"/>
    </w:rPr>
  </w:style>
  <w:style w:type="paragraph" w:styleId="Heading6">
    <w:name w:val="heading 6"/>
    <w:basedOn w:val="Normal"/>
    <w:next w:val="Normal"/>
    <w:qFormat/>
    <w:rsid w:val="00886B7B"/>
    <w:pPr>
      <w:keepNext/>
      <w:keepLines/>
      <w:numPr>
        <w:ilvl w:val="5"/>
        <w:numId w:val="1"/>
      </w:numPr>
      <w:spacing w:before="120"/>
      <w:outlineLvl w:val="5"/>
    </w:pPr>
    <w:rPr>
      <w:rFonts w:cs="Arial"/>
    </w:rPr>
  </w:style>
  <w:style w:type="paragraph" w:styleId="Heading7">
    <w:name w:val="heading 7"/>
    <w:basedOn w:val="Normal"/>
    <w:next w:val="Normal"/>
    <w:qFormat/>
    <w:rsid w:val="00886B7B"/>
    <w:pPr>
      <w:keepNext/>
      <w:keepLines/>
      <w:numPr>
        <w:ilvl w:val="6"/>
        <w:numId w:val="1"/>
      </w:numPr>
      <w:spacing w:before="120"/>
      <w:outlineLvl w:val="6"/>
    </w:pPr>
    <w:rPr>
      <w:rFonts w:cs="Arial"/>
    </w:rPr>
  </w:style>
  <w:style w:type="paragraph" w:styleId="Heading8">
    <w:name w:val="heading 8"/>
    <w:basedOn w:val="Heading7"/>
    <w:next w:val="Normal"/>
    <w:qFormat/>
    <w:rsid w:val="00886B7B"/>
    <w:pPr>
      <w:numPr>
        <w:ilvl w:val="7"/>
      </w:numPr>
      <w:outlineLvl w:val="7"/>
    </w:pPr>
  </w:style>
  <w:style w:type="paragraph" w:styleId="Heading9">
    <w:name w:val="heading 9"/>
    <w:basedOn w:val="Heading8"/>
    <w:next w:val="Normal"/>
    <w:qFormat/>
    <w:rsid w:val="00886B7B"/>
    <w:pPr>
      <w:numPr>
        <w:ilvl w:val="8"/>
      </w:numPr>
      <w:outlineLvl w:val="8"/>
    </w:pPr>
  </w:style>
  <w:style w:type="character" w:default="1" w:styleId="DefaultParagraphFont">
    <w:name w:val="Default Paragraph Font"/>
    <w:uiPriority w:val="1"/>
    <w:semiHidden/>
    <w:unhideWhenUsed/>
    <w:rsid w:val="00886B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B7B"/>
  </w:style>
  <w:style w:type="paragraph" w:styleId="TOC8">
    <w:name w:val="toc 8"/>
    <w:basedOn w:val="TOC1"/>
    <w:semiHidden/>
    <w:rsid w:val="00886B7B"/>
    <w:pPr>
      <w:spacing w:before="180"/>
      <w:ind w:left="2693" w:hanging="2693"/>
    </w:pPr>
    <w:rPr>
      <w:b w:val="0"/>
      <w:bCs/>
    </w:rPr>
  </w:style>
  <w:style w:type="paragraph" w:styleId="TOC1">
    <w:name w:val="toc 1"/>
    <w:aliases w:val="Observation TOC2"/>
    <w:uiPriority w:val="39"/>
    <w:rsid w:val="00886B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86B7B"/>
    <w:pPr>
      <w:keepNext/>
      <w:keepLines/>
      <w:spacing w:before="180"/>
      <w:jc w:val="center"/>
    </w:pPr>
  </w:style>
  <w:style w:type="paragraph" w:styleId="Caption">
    <w:name w:val="caption"/>
    <w:basedOn w:val="Normal"/>
    <w:next w:val="Normal"/>
    <w:qFormat/>
    <w:rsid w:val="00886B7B"/>
    <w:pPr>
      <w:spacing w:after="240"/>
      <w:jc w:val="center"/>
    </w:pPr>
    <w:rPr>
      <w:b/>
      <w:bCs/>
    </w:rPr>
  </w:style>
  <w:style w:type="paragraph" w:styleId="TOC5">
    <w:name w:val="toc 5"/>
    <w:aliases w:val="Observation TOC"/>
    <w:basedOn w:val="TOC4"/>
    <w:semiHidden/>
    <w:rsid w:val="00886B7B"/>
    <w:pPr>
      <w:tabs>
        <w:tab w:val="right" w:pos="1701"/>
      </w:tabs>
      <w:ind w:left="1701" w:hanging="1701"/>
    </w:pPr>
  </w:style>
  <w:style w:type="paragraph" w:styleId="TOC4">
    <w:name w:val="toc 4"/>
    <w:basedOn w:val="TOC3"/>
    <w:semiHidden/>
    <w:rsid w:val="00886B7B"/>
    <w:pPr>
      <w:ind w:left="1418" w:hanging="1418"/>
    </w:pPr>
  </w:style>
  <w:style w:type="paragraph" w:styleId="TOC3">
    <w:name w:val="toc 3"/>
    <w:basedOn w:val="TOC2"/>
    <w:semiHidden/>
    <w:rsid w:val="00886B7B"/>
    <w:pPr>
      <w:ind w:left="1134" w:hanging="1134"/>
    </w:pPr>
  </w:style>
  <w:style w:type="paragraph" w:styleId="TOC2">
    <w:name w:val="toc 2"/>
    <w:basedOn w:val="TOC1"/>
    <w:semiHidden/>
    <w:rsid w:val="00886B7B"/>
    <w:pPr>
      <w:keepNext w:val="0"/>
      <w:spacing w:before="0"/>
      <w:ind w:left="851" w:hanging="851"/>
    </w:pPr>
    <w:rPr>
      <w:szCs w:val="20"/>
    </w:rPr>
  </w:style>
  <w:style w:type="paragraph" w:styleId="Index2">
    <w:name w:val="index 2"/>
    <w:basedOn w:val="Index1"/>
    <w:semiHidden/>
    <w:rsid w:val="00886B7B"/>
    <w:pPr>
      <w:ind w:left="284"/>
    </w:pPr>
  </w:style>
  <w:style w:type="paragraph" w:styleId="Index1">
    <w:name w:val="index 1"/>
    <w:basedOn w:val="Normal"/>
    <w:semiHidden/>
    <w:rsid w:val="00886B7B"/>
    <w:pPr>
      <w:keepLines/>
      <w:spacing w:after="0"/>
    </w:pPr>
  </w:style>
  <w:style w:type="paragraph" w:styleId="DocumentMap">
    <w:name w:val="Document Map"/>
    <w:basedOn w:val="Normal"/>
    <w:semiHidden/>
    <w:rsid w:val="00886B7B"/>
    <w:pPr>
      <w:shd w:val="clear" w:color="auto" w:fill="000080"/>
    </w:pPr>
    <w:rPr>
      <w:rFonts w:ascii="Tahoma" w:hAnsi="Tahoma" w:cs="Tahoma"/>
    </w:rPr>
  </w:style>
  <w:style w:type="paragraph" w:styleId="ListNumber2">
    <w:name w:val="List Number 2"/>
    <w:basedOn w:val="ListNumber"/>
    <w:rsid w:val="00886B7B"/>
    <w:pPr>
      <w:ind w:left="851"/>
    </w:pPr>
  </w:style>
  <w:style w:type="paragraph" w:styleId="ListNumber">
    <w:name w:val="List Number"/>
    <w:basedOn w:val="List"/>
    <w:rsid w:val="00886B7B"/>
  </w:style>
  <w:style w:type="paragraph" w:styleId="List">
    <w:name w:val="List"/>
    <w:basedOn w:val="Normal"/>
    <w:rsid w:val="00886B7B"/>
    <w:pPr>
      <w:ind w:left="568" w:hanging="284"/>
    </w:pPr>
  </w:style>
  <w:style w:type="paragraph" w:styleId="Header">
    <w:name w:val="header"/>
    <w:rsid w:val="00886B7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86B7B"/>
    <w:rPr>
      <w:b/>
      <w:bCs/>
      <w:position w:val="6"/>
      <w:sz w:val="16"/>
      <w:szCs w:val="16"/>
    </w:rPr>
  </w:style>
  <w:style w:type="paragraph" w:styleId="FootnoteText">
    <w:name w:val="footnote text"/>
    <w:basedOn w:val="Normal"/>
    <w:semiHidden/>
    <w:rsid w:val="00886B7B"/>
    <w:pPr>
      <w:keepLines/>
      <w:spacing w:after="0"/>
      <w:ind w:left="454" w:hanging="454"/>
    </w:pPr>
    <w:rPr>
      <w:sz w:val="16"/>
      <w:szCs w:val="16"/>
    </w:rPr>
  </w:style>
  <w:style w:type="paragraph" w:customStyle="1" w:styleId="3GPPHeader">
    <w:name w:val="3GPP_Header"/>
    <w:basedOn w:val="Normal"/>
    <w:rsid w:val="00886B7B"/>
    <w:pPr>
      <w:tabs>
        <w:tab w:val="left" w:pos="1701"/>
        <w:tab w:val="right" w:pos="9639"/>
      </w:tabs>
      <w:spacing w:after="240"/>
    </w:pPr>
    <w:rPr>
      <w:b/>
      <w:sz w:val="24"/>
    </w:rPr>
  </w:style>
  <w:style w:type="paragraph" w:styleId="TOC9">
    <w:name w:val="toc 9"/>
    <w:basedOn w:val="TOC8"/>
    <w:semiHidden/>
    <w:rsid w:val="00886B7B"/>
    <w:pPr>
      <w:ind w:left="1418" w:hanging="1418"/>
    </w:pPr>
  </w:style>
  <w:style w:type="paragraph" w:styleId="TOC6">
    <w:name w:val="toc 6"/>
    <w:basedOn w:val="TOC5"/>
    <w:next w:val="Normal"/>
    <w:semiHidden/>
    <w:rsid w:val="00886B7B"/>
    <w:pPr>
      <w:ind w:left="1985" w:hanging="1985"/>
    </w:pPr>
  </w:style>
  <w:style w:type="paragraph" w:styleId="TOC7">
    <w:name w:val="toc 7"/>
    <w:basedOn w:val="TOC6"/>
    <w:next w:val="Normal"/>
    <w:semiHidden/>
    <w:rsid w:val="00886B7B"/>
    <w:pPr>
      <w:ind w:left="2268" w:hanging="2268"/>
    </w:pPr>
  </w:style>
  <w:style w:type="paragraph" w:styleId="ListBullet2">
    <w:name w:val="List Bullet 2"/>
    <w:basedOn w:val="ListBullet"/>
    <w:rsid w:val="00886B7B"/>
    <w:pPr>
      <w:numPr>
        <w:numId w:val="6"/>
      </w:numPr>
    </w:pPr>
  </w:style>
  <w:style w:type="paragraph" w:styleId="ListBullet">
    <w:name w:val="List Bullet"/>
    <w:basedOn w:val="BodyText"/>
    <w:rsid w:val="00886B7B"/>
    <w:pPr>
      <w:numPr>
        <w:numId w:val="5"/>
      </w:numPr>
    </w:pPr>
  </w:style>
  <w:style w:type="paragraph" w:styleId="ListBullet3">
    <w:name w:val="List Bullet 3"/>
    <w:basedOn w:val="ListBullet2"/>
    <w:rsid w:val="00886B7B"/>
    <w:pPr>
      <w:numPr>
        <w:numId w:val="7"/>
      </w:numPr>
    </w:pPr>
  </w:style>
  <w:style w:type="paragraph" w:customStyle="1" w:styleId="EQ">
    <w:name w:val="EQ"/>
    <w:basedOn w:val="Normal"/>
    <w:next w:val="Normal"/>
    <w:rsid w:val="00886B7B"/>
    <w:pPr>
      <w:keepLines/>
      <w:tabs>
        <w:tab w:val="center" w:pos="4536"/>
        <w:tab w:val="right" w:pos="9072"/>
      </w:tabs>
      <w:spacing w:after="180"/>
      <w:jc w:val="left"/>
    </w:pPr>
    <w:rPr>
      <w:noProof/>
      <w:lang w:eastAsia="en-US"/>
    </w:rPr>
  </w:style>
  <w:style w:type="paragraph" w:styleId="List2">
    <w:name w:val="List 2"/>
    <w:basedOn w:val="List"/>
    <w:rsid w:val="00886B7B"/>
    <w:pPr>
      <w:ind w:left="851"/>
    </w:pPr>
  </w:style>
  <w:style w:type="paragraph" w:styleId="List3">
    <w:name w:val="List 3"/>
    <w:basedOn w:val="List2"/>
    <w:rsid w:val="00886B7B"/>
    <w:pPr>
      <w:ind w:left="1135"/>
    </w:pPr>
  </w:style>
  <w:style w:type="paragraph" w:styleId="List4">
    <w:name w:val="List 4"/>
    <w:basedOn w:val="List3"/>
    <w:rsid w:val="00886B7B"/>
    <w:pPr>
      <w:ind w:left="1418"/>
    </w:pPr>
  </w:style>
  <w:style w:type="paragraph" w:styleId="List5">
    <w:name w:val="List 5"/>
    <w:basedOn w:val="List4"/>
    <w:rsid w:val="00886B7B"/>
    <w:pPr>
      <w:ind w:left="1702"/>
    </w:pPr>
  </w:style>
  <w:style w:type="paragraph" w:customStyle="1" w:styleId="EditorsNote">
    <w:name w:val="Editor's Note"/>
    <w:basedOn w:val="Normal"/>
    <w:rsid w:val="00886B7B"/>
    <w:pPr>
      <w:keepLines/>
      <w:spacing w:after="180"/>
      <w:ind w:left="1135" w:hanging="851"/>
      <w:jc w:val="left"/>
    </w:pPr>
    <w:rPr>
      <w:color w:val="FF0000"/>
      <w:lang w:eastAsia="en-US"/>
    </w:rPr>
  </w:style>
  <w:style w:type="paragraph" w:styleId="ListBullet4">
    <w:name w:val="List Bullet 4"/>
    <w:basedOn w:val="ListBullet3"/>
    <w:rsid w:val="00886B7B"/>
    <w:pPr>
      <w:numPr>
        <w:numId w:val="8"/>
      </w:numPr>
    </w:pPr>
  </w:style>
  <w:style w:type="paragraph" w:styleId="ListBullet5">
    <w:name w:val="List Bullet 5"/>
    <w:basedOn w:val="ListBullet4"/>
    <w:rsid w:val="00886B7B"/>
    <w:pPr>
      <w:numPr>
        <w:numId w:val="4"/>
      </w:numPr>
    </w:pPr>
  </w:style>
  <w:style w:type="paragraph" w:styleId="Footer">
    <w:name w:val="footer"/>
    <w:basedOn w:val="Header"/>
    <w:semiHidden/>
    <w:rsid w:val="00886B7B"/>
    <w:pPr>
      <w:jc w:val="center"/>
    </w:pPr>
    <w:rPr>
      <w:i/>
      <w:iCs/>
    </w:rPr>
  </w:style>
  <w:style w:type="paragraph" w:customStyle="1" w:styleId="Reference">
    <w:name w:val="Reference"/>
    <w:basedOn w:val="Normal"/>
    <w:rsid w:val="00886B7B"/>
    <w:pPr>
      <w:numPr>
        <w:numId w:val="2"/>
      </w:numPr>
    </w:pPr>
  </w:style>
  <w:style w:type="paragraph" w:styleId="BalloonText">
    <w:name w:val="Balloon Text"/>
    <w:basedOn w:val="Normal"/>
    <w:semiHidden/>
    <w:rsid w:val="00886B7B"/>
    <w:rPr>
      <w:rFonts w:ascii="Tahoma" w:hAnsi="Tahoma" w:cs="Tahoma"/>
      <w:sz w:val="16"/>
      <w:szCs w:val="16"/>
    </w:rPr>
  </w:style>
  <w:style w:type="character" w:styleId="PageNumber">
    <w:name w:val="page number"/>
    <w:semiHidden/>
    <w:rsid w:val="00886B7B"/>
  </w:style>
  <w:style w:type="paragraph" w:styleId="BodyText">
    <w:name w:val="Body Text"/>
    <w:basedOn w:val="Normal"/>
    <w:link w:val="BodyTextChar"/>
    <w:rsid w:val="00886B7B"/>
  </w:style>
  <w:style w:type="character" w:styleId="Hyperlink">
    <w:name w:val="Hyperlink"/>
    <w:uiPriority w:val="99"/>
    <w:rsid w:val="00886B7B"/>
    <w:rPr>
      <w:color w:val="0000FF"/>
      <w:u w:val="single"/>
      <w:lang w:val="en-GB"/>
    </w:rPr>
  </w:style>
  <w:style w:type="character" w:styleId="FollowedHyperlink">
    <w:name w:val="FollowedHyperlink"/>
    <w:semiHidden/>
    <w:rsid w:val="00886B7B"/>
    <w:rPr>
      <w:color w:val="FF0000"/>
      <w:u w:val="single"/>
    </w:rPr>
  </w:style>
  <w:style w:type="character" w:styleId="CommentReference">
    <w:name w:val="annotation reference"/>
    <w:semiHidden/>
    <w:rsid w:val="00886B7B"/>
    <w:rPr>
      <w:sz w:val="16"/>
      <w:szCs w:val="16"/>
    </w:rPr>
  </w:style>
  <w:style w:type="paragraph" w:styleId="CommentText">
    <w:name w:val="annotation text"/>
    <w:basedOn w:val="Normal"/>
    <w:semiHidden/>
    <w:rsid w:val="00886B7B"/>
  </w:style>
  <w:style w:type="paragraph" w:styleId="CommentSubject">
    <w:name w:val="annotation subject"/>
    <w:basedOn w:val="CommentText"/>
    <w:next w:val="CommentText"/>
    <w:semiHidden/>
    <w:rsid w:val="00886B7B"/>
    <w:rPr>
      <w:b/>
      <w:bCs/>
    </w:rPr>
  </w:style>
  <w:style w:type="character" w:customStyle="1" w:styleId="Heading1Char">
    <w:name w:val="Heading 1 Char"/>
    <w:link w:val="Heading1"/>
    <w:rsid w:val="00886B7B"/>
    <w:rPr>
      <w:rFonts w:ascii="Arial" w:hAnsi="Arial" w:cs="Arial"/>
      <w:sz w:val="36"/>
      <w:szCs w:val="36"/>
      <w:lang w:val="en-GB"/>
    </w:rPr>
  </w:style>
  <w:style w:type="paragraph" w:customStyle="1" w:styleId="B1">
    <w:name w:val="B1"/>
    <w:basedOn w:val="List"/>
    <w:rsid w:val="00886B7B"/>
    <w:pPr>
      <w:spacing w:after="180"/>
      <w:jc w:val="left"/>
    </w:pPr>
    <w:rPr>
      <w:lang w:eastAsia="en-US"/>
    </w:rPr>
  </w:style>
  <w:style w:type="paragraph" w:customStyle="1" w:styleId="B2">
    <w:name w:val="B2"/>
    <w:basedOn w:val="List2"/>
    <w:rsid w:val="00886B7B"/>
    <w:pPr>
      <w:spacing w:after="180"/>
      <w:jc w:val="left"/>
    </w:pPr>
    <w:rPr>
      <w:lang w:eastAsia="en-US"/>
    </w:rPr>
  </w:style>
  <w:style w:type="paragraph" w:customStyle="1" w:styleId="B3">
    <w:name w:val="B3"/>
    <w:basedOn w:val="List3"/>
    <w:rsid w:val="00886B7B"/>
    <w:pPr>
      <w:spacing w:after="180"/>
      <w:jc w:val="left"/>
    </w:pPr>
    <w:rPr>
      <w:lang w:eastAsia="en-US"/>
    </w:rPr>
  </w:style>
  <w:style w:type="paragraph" w:customStyle="1" w:styleId="B4">
    <w:name w:val="B4"/>
    <w:basedOn w:val="List4"/>
    <w:rsid w:val="00886B7B"/>
    <w:pPr>
      <w:spacing w:after="180"/>
      <w:jc w:val="left"/>
    </w:pPr>
    <w:rPr>
      <w:lang w:eastAsia="en-US"/>
    </w:rPr>
  </w:style>
  <w:style w:type="paragraph" w:customStyle="1" w:styleId="Proposal">
    <w:name w:val="Proposal"/>
    <w:basedOn w:val="Normal"/>
    <w:rsid w:val="00886B7B"/>
    <w:pPr>
      <w:numPr>
        <w:numId w:val="3"/>
      </w:numPr>
      <w:tabs>
        <w:tab w:val="clear" w:pos="1304"/>
        <w:tab w:val="left" w:pos="1701"/>
      </w:tabs>
      <w:ind w:left="1701" w:hanging="1701"/>
    </w:pPr>
    <w:rPr>
      <w:b/>
      <w:bCs/>
    </w:rPr>
  </w:style>
  <w:style w:type="character" w:customStyle="1" w:styleId="BodyTextChar">
    <w:name w:val="Body Text Char"/>
    <w:link w:val="BodyText"/>
    <w:rsid w:val="00886B7B"/>
    <w:rPr>
      <w:rFonts w:ascii="Arial" w:hAnsi="Arial"/>
      <w:lang w:val="en-GB"/>
    </w:rPr>
  </w:style>
  <w:style w:type="paragraph" w:customStyle="1" w:styleId="B5">
    <w:name w:val="B5"/>
    <w:basedOn w:val="List5"/>
    <w:rsid w:val="00886B7B"/>
    <w:pPr>
      <w:spacing w:after="180"/>
      <w:jc w:val="left"/>
    </w:pPr>
    <w:rPr>
      <w:lang w:eastAsia="en-US"/>
    </w:rPr>
  </w:style>
  <w:style w:type="paragraph" w:customStyle="1" w:styleId="EX">
    <w:name w:val="EX"/>
    <w:basedOn w:val="Normal"/>
    <w:rsid w:val="00886B7B"/>
    <w:pPr>
      <w:keepLines/>
      <w:spacing w:after="180"/>
      <w:ind w:left="1702" w:hanging="1418"/>
      <w:jc w:val="left"/>
    </w:pPr>
    <w:rPr>
      <w:lang w:eastAsia="en-US"/>
    </w:rPr>
  </w:style>
  <w:style w:type="paragraph" w:customStyle="1" w:styleId="EW">
    <w:name w:val="EW"/>
    <w:basedOn w:val="EX"/>
    <w:rsid w:val="00886B7B"/>
    <w:pPr>
      <w:spacing w:after="0"/>
    </w:pPr>
  </w:style>
  <w:style w:type="paragraph" w:customStyle="1" w:styleId="TAL">
    <w:name w:val="TAL"/>
    <w:basedOn w:val="Normal"/>
    <w:rsid w:val="00886B7B"/>
    <w:pPr>
      <w:keepNext/>
      <w:keepLines/>
      <w:spacing w:after="0"/>
      <w:jc w:val="left"/>
    </w:pPr>
    <w:rPr>
      <w:sz w:val="18"/>
      <w:lang w:eastAsia="en-US"/>
    </w:rPr>
  </w:style>
  <w:style w:type="paragraph" w:customStyle="1" w:styleId="TAC">
    <w:name w:val="TAC"/>
    <w:basedOn w:val="TAL"/>
    <w:rsid w:val="00886B7B"/>
    <w:pPr>
      <w:jc w:val="center"/>
    </w:pPr>
  </w:style>
  <w:style w:type="paragraph" w:customStyle="1" w:styleId="TAH">
    <w:name w:val="TAH"/>
    <w:basedOn w:val="TAC"/>
    <w:rsid w:val="00886B7B"/>
    <w:rPr>
      <w:b/>
    </w:rPr>
  </w:style>
  <w:style w:type="paragraph" w:customStyle="1" w:styleId="TAN">
    <w:name w:val="TAN"/>
    <w:basedOn w:val="TAL"/>
    <w:rsid w:val="00886B7B"/>
    <w:pPr>
      <w:ind w:left="851" w:hanging="851"/>
    </w:pPr>
  </w:style>
  <w:style w:type="paragraph" w:customStyle="1" w:styleId="TAR">
    <w:name w:val="TAR"/>
    <w:basedOn w:val="TAL"/>
    <w:rsid w:val="00886B7B"/>
    <w:pPr>
      <w:jc w:val="right"/>
    </w:pPr>
  </w:style>
  <w:style w:type="paragraph" w:customStyle="1" w:styleId="TH">
    <w:name w:val="TH"/>
    <w:basedOn w:val="Normal"/>
    <w:link w:val="THChar"/>
    <w:rsid w:val="00886B7B"/>
    <w:pPr>
      <w:keepNext/>
      <w:keepLines/>
      <w:spacing w:before="60" w:after="180"/>
      <w:jc w:val="center"/>
    </w:pPr>
    <w:rPr>
      <w:b/>
      <w:lang w:eastAsia="en-US"/>
    </w:rPr>
  </w:style>
  <w:style w:type="paragraph" w:customStyle="1" w:styleId="TF">
    <w:name w:val="TF"/>
    <w:basedOn w:val="TH"/>
    <w:rsid w:val="00886B7B"/>
    <w:pPr>
      <w:keepNext w:val="0"/>
      <w:spacing w:before="0" w:after="240"/>
    </w:pPr>
  </w:style>
  <w:style w:type="paragraph" w:customStyle="1" w:styleId="TT">
    <w:name w:val="TT"/>
    <w:basedOn w:val="Heading1"/>
    <w:next w:val="Normal"/>
    <w:rsid w:val="00886B7B"/>
    <w:pPr>
      <w:numPr>
        <w:numId w:val="0"/>
      </w:numPr>
      <w:ind w:left="1134" w:hanging="1134"/>
      <w:outlineLvl w:val="9"/>
    </w:pPr>
    <w:rPr>
      <w:rFonts w:cs="Times New Roman"/>
      <w:szCs w:val="20"/>
      <w:lang w:eastAsia="en-US"/>
    </w:rPr>
  </w:style>
  <w:style w:type="paragraph" w:customStyle="1" w:styleId="ZA">
    <w:name w:val="ZA"/>
    <w:rsid w:val="00886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6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6B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86B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86B7B"/>
  </w:style>
  <w:style w:type="paragraph" w:customStyle="1" w:styleId="ZH">
    <w:name w:val="ZH"/>
    <w:rsid w:val="00886B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86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86B7B"/>
    <w:pPr>
      <w:framePr w:hRule="auto" w:wrap="notBeside" w:y="852"/>
    </w:pPr>
    <w:rPr>
      <w:i w:val="0"/>
      <w:sz w:val="40"/>
    </w:rPr>
  </w:style>
  <w:style w:type="paragraph" w:customStyle="1" w:styleId="ZU">
    <w:name w:val="ZU"/>
    <w:rsid w:val="00886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6B7B"/>
    <w:pPr>
      <w:framePr w:wrap="notBeside" w:y="16161"/>
    </w:pPr>
  </w:style>
  <w:style w:type="paragraph" w:customStyle="1" w:styleId="FP">
    <w:name w:val="FP"/>
    <w:basedOn w:val="Normal"/>
    <w:rsid w:val="00886B7B"/>
    <w:pPr>
      <w:spacing w:after="0"/>
      <w:jc w:val="left"/>
    </w:pPr>
    <w:rPr>
      <w:lang w:eastAsia="en-US"/>
    </w:rPr>
  </w:style>
  <w:style w:type="paragraph" w:customStyle="1" w:styleId="Observation">
    <w:name w:val="Observation"/>
    <w:basedOn w:val="Proposal"/>
    <w:qFormat/>
    <w:rsid w:val="00886B7B"/>
    <w:pPr>
      <w:numPr>
        <w:numId w:val="13"/>
      </w:numPr>
      <w:ind w:left="1701" w:hanging="1701"/>
    </w:pPr>
  </w:style>
  <w:style w:type="paragraph" w:styleId="TableofFigures">
    <w:name w:val="table of figures"/>
    <w:basedOn w:val="Normal"/>
    <w:next w:val="Normal"/>
    <w:uiPriority w:val="99"/>
    <w:rsid w:val="00886B7B"/>
    <w:pPr>
      <w:ind w:left="1418" w:hanging="1418"/>
      <w:jc w:val="left"/>
    </w:pPr>
    <w:rPr>
      <w:b/>
    </w:rPr>
  </w:style>
  <w:style w:type="paragraph" w:customStyle="1" w:styleId="CRCoverPage">
    <w:name w:val="CR Cover Page"/>
    <w:rsid w:val="00886B7B"/>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220637">
      <w:bodyDiv w:val="1"/>
      <w:marLeft w:val="0"/>
      <w:marRight w:val="0"/>
      <w:marTop w:val="0"/>
      <w:marBottom w:val="0"/>
      <w:divBdr>
        <w:top w:val="none" w:sz="0" w:space="0" w:color="auto"/>
        <w:left w:val="none" w:sz="0" w:space="0" w:color="auto"/>
        <w:bottom w:val="none" w:sz="0" w:space="0" w:color="auto"/>
        <w:right w:val="none" w:sz="0" w:space="0" w:color="auto"/>
      </w:divBdr>
    </w:div>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SAQRZK7RPU5V-1-16542</_dlc_DocId>
    <TaxCatchAll xmlns="08b2df90-05d3-4030-90d4-c9feeb4a1cd9">
      <Value>32</Value>
      <Value>31</Value>
      <Value>30</Value>
      <Value>2</Value>
      <Value>1</Value>
    </TaxCatchAll>
    <_dlc_DocIdUrl xmlns="08b2df90-05d3-4030-90d4-c9feeb4a1cd9">
      <Url>https://ericoll.internal.ericsson.com/sites/NSA/_layouts/DocIdRedir.aspx?ID=SAQRZK7RPU5V-1-16542</Url>
      <Description>SAQRZK7RPU5V-1-16542</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08b2df90-05d3-4030-90d4-c9feeb4a1cd9"/>
    <ds:schemaRef ds:uri="http://www.w3.org/XML/1998/namespace"/>
    <ds:schemaRef ds:uri="http://schemas.microsoft.com/office/infopath/2007/PartnerControls"/>
    <ds:schemaRef ds:uri="http://schemas.openxmlformats.org/package/2006/metadata/core-properties"/>
    <ds:schemaRef ds:uri="http://schemas.microsoft.com/sharepoint/v4"/>
    <ds:schemaRef ds:uri="d46971d8-f4ed-4cac-a977-cede52d8d47b"/>
  </ds:schemaRefs>
</ds:datastoreItem>
</file>

<file path=customXml/itemProps2.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95C9E6A-50E2-41D2-9EF6-AF24500E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4</Pages>
  <Words>664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3GPP; Ericsson; TDoc</cp:keywords>
  <cp:lastModifiedBy>Riikka Susitaival</cp:lastModifiedBy>
  <cp:revision>2</cp:revision>
  <cp:lastPrinted>2017-01-26T12:56:00Z</cp:lastPrinted>
  <dcterms:created xsi:type="dcterms:W3CDTF">2017-02-04T02:16:00Z</dcterms:created>
  <dcterms:modified xsi:type="dcterms:W3CDTF">2017-02-04T02:16:00Z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1857cfc9-2323-408b-8965-f62698a4b32e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